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075F" w14:textId="77777777" w:rsidR="00D45F22" w:rsidRPr="00F35F57" w:rsidRDefault="00D45F22" w:rsidP="00E50D07">
      <w:pPr>
        <w:pStyle w:val="NormalJane"/>
      </w:pPr>
    </w:p>
    <w:p w14:paraId="6A1EA133" w14:textId="77777777" w:rsidR="00D45F22" w:rsidRPr="00F219E2" w:rsidRDefault="00916161" w:rsidP="00916161">
      <w:pPr>
        <w:pStyle w:val="Heading1"/>
        <w:rPr>
          <w:rFonts w:ascii="Segoe UI" w:hAnsi="Segoe UI" w:cs="Segoe UI"/>
          <w:sz w:val="28"/>
          <w:szCs w:val="28"/>
          <w:u w:val="none"/>
        </w:rPr>
      </w:pPr>
      <w:r w:rsidRPr="00F219E2">
        <w:rPr>
          <w:u w:val="none"/>
        </w:rPr>
        <w:object w:dxaOrig="5251" w:dyaOrig="841" w14:anchorId="0BF64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42pt" o:ole="">
            <v:imagedata r:id="rId8" o:title=""/>
          </v:shape>
          <o:OLEObject Type="Embed" ProgID="Visio.Drawing.15" ShapeID="_x0000_i1025" DrawAspect="Content" ObjectID="_1668198228" r:id="rId9"/>
        </w:object>
      </w:r>
    </w:p>
    <w:p w14:paraId="341B0BA0" w14:textId="77777777" w:rsidR="00D45F22" w:rsidRPr="00F219E2" w:rsidRDefault="00D45F22">
      <w:pPr>
        <w:rPr>
          <w:rFonts w:ascii="Segoe UI" w:hAnsi="Segoe UI" w:cs="Segoe UI"/>
          <w:sz w:val="28"/>
          <w:szCs w:val="28"/>
        </w:rPr>
      </w:pPr>
    </w:p>
    <w:p w14:paraId="0C99DAC3" w14:textId="77777777" w:rsidR="00D45F22" w:rsidRPr="00F219E2" w:rsidRDefault="00D45F22">
      <w:pPr>
        <w:rPr>
          <w:rFonts w:ascii="Segoe UI" w:hAnsi="Segoe UI" w:cs="Segoe UI"/>
          <w:sz w:val="28"/>
          <w:szCs w:val="28"/>
        </w:rPr>
      </w:pPr>
    </w:p>
    <w:p w14:paraId="056A11F5" w14:textId="77777777" w:rsidR="00D45F22" w:rsidRPr="00F219E2" w:rsidRDefault="00D45F22">
      <w:pPr>
        <w:rPr>
          <w:rFonts w:ascii="Segoe UI" w:hAnsi="Segoe UI" w:cs="Segoe UI"/>
          <w:sz w:val="28"/>
          <w:szCs w:val="28"/>
        </w:rPr>
      </w:pPr>
    </w:p>
    <w:p w14:paraId="513F9070" w14:textId="77777777" w:rsidR="00D45F22" w:rsidRPr="00F219E2" w:rsidRDefault="00D45F22">
      <w:pPr>
        <w:jc w:val="center"/>
        <w:rPr>
          <w:rFonts w:ascii="Segoe UI" w:hAnsi="Segoe UI" w:cs="Segoe UI"/>
          <w:sz w:val="28"/>
          <w:szCs w:val="28"/>
        </w:rPr>
      </w:pPr>
    </w:p>
    <w:p w14:paraId="0E94E784" w14:textId="77777777" w:rsidR="00E50D07" w:rsidRPr="00F219E2" w:rsidRDefault="00E50D07" w:rsidP="00E50D07">
      <w:pPr>
        <w:pStyle w:val="NormalJane"/>
      </w:pPr>
    </w:p>
    <w:p w14:paraId="018269BB" w14:textId="77777777" w:rsidR="00E50D07" w:rsidRPr="00F219E2" w:rsidRDefault="00E50D07" w:rsidP="00E50D07">
      <w:pPr>
        <w:pStyle w:val="NormalJane"/>
      </w:pPr>
    </w:p>
    <w:p w14:paraId="031ED5F2" w14:textId="77777777" w:rsidR="00E50D07" w:rsidRPr="00F219E2" w:rsidRDefault="00E50D07" w:rsidP="00E50D07">
      <w:pPr>
        <w:pStyle w:val="NormalJane"/>
      </w:pPr>
    </w:p>
    <w:p w14:paraId="5102626E" w14:textId="77777777" w:rsidR="00E50D07" w:rsidRPr="00F219E2" w:rsidRDefault="00E50D07" w:rsidP="00E50D07">
      <w:pPr>
        <w:pStyle w:val="NormalJane"/>
      </w:pPr>
    </w:p>
    <w:p w14:paraId="6387002B" w14:textId="77777777" w:rsidR="00E50D07" w:rsidRPr="00F219E2" w:rsidRDefault="00E50D07" w:rsidP="00E50D07">
      <w:pPr>
        <w:pStyle w:val="NormalJane"/>
      </w:pPr>
    </w:p>
    <w:p w14:paraId="001F1E80" w14:textId="77777777" w:rsidR="00417371" w:rsidRDefault="00417371" w:rsidP="00DD28E7">
      <w:pPr>
        <w:pStyle w:val="NormalJane"/>
        <w:rPr>
          <w:color w:val="002060"/>
          <w:sz w:val="30"/>
          <w:szCs w:val="30"/>
        </w:rPr>
      </w:pPr>
    </w:p>
    <w:p w14:paraId="1A0AB577" w14:textId="77777777" w:rsidR="00417371" w:rsidRDefault="00417371" w:rsidP="00DD28E7">
      <w:pPr>
        <w:pStyle w:val="NormalJane"/>
        <w:rPr>
          <w:color w:val="002060"/>
          <w:sz w:val="30"/>
          <w:szCs w:val="30"/>
        </w:rPr>
      </w:pPr>
    </w:p>
    <w:p w14:paraId="42AC128E" w14:textId="43E5ECED" w:rsidR="000C4C53" w:rsidRDefault="002A6349" w:rsidP="00E50D07">
      <w:pPr>
        <w:pStyle w:val="NormalJane"/>
        <w:rPr>
          <w:color w:val="002060"/>
          <w:sz w:val="30"/>
          <w:szCs w:val="30"/>
        </w:rPr>
      </w:pPr>
      <w:r>
        <w:rPr>
          <w:color w:val="002060"/>
          <w:sz w:val="30"/>
          <w:szCs w:val="30"/>
        </w:rPr>
        <w:t>Amending a Service on the</w:t>
      </w:r>
      <w:r w:rsidR="000C4C53" w:rsidRPr="000C4C53">
        <w:rPr>
          <w:color w:val="002060"/>
          <w:sz w:val="30"/>
          <w:szCs w:val="30"/>
        </w:rPr>
        <w:t xml:space="preserve"> Simplybook Booking Platform</w:t>
      </w:r>
    </w:p>
    <w:p w14:paraId="2F3649C6" w14:textId="77777777" w:rsidR="000C4C53" w:rsidRPr="00F219E2" w:rsidRDefault="000C4C53" w:rsidP="000C4C53">
      <w:pPr>
        <w:pStyle w:val="NormalJane"/>
        <w:rPr>
          <w:sz w:val="24"/>
          <w:szCs w:val="24"/>
        </w:rPr>
        <w:sectPr w:rsidR="000C4C53" w:rsidRPr="00F219E2" w:rsidSect="008C31F3">
          <w:footerReference w:type="default" r:id="rId10"/>
          <w:pgSz w:w="11909" w:h="16834" w:code="9"/>
          <w:pgMar w:top="907" w:right="1136" w:bottom="965" w:left="1134" w:header="274" w:footer="751" w:gutter="0"/>
          <w:cols w:space="720"/>
        </w:sectPr>
      </w:pPr>
      <w:bookmarkStart w:id="0" w:name="_Toc174291738"/>
      <w:r>
        <w:rPr>
          <w:sz w:val="24"/>
          <w:szCs w:val="24"/>
        </w:rPr>
        <w:t>To support the Covid-19 vaccination delivery</w:t>
      </w:r>
    </w:p>
    <w:p w14:paraId="39835C0A" w14:textId="77777777" w:rsidR="00DD28E7" w:rsidRPr="00F219E2" w:rsidRDefault="00DD28E7" w:rsidP="00DD28E7">
      <w:pPr>
        <w:pStyle w:val="NormalJane"/>
        <w:rPr>
          <w:color w:val="002060"/>
          <w:sz w:val="30"/>
          <w:szCs w:val="30"/>
        </w:rPr>
      </w:pPr>
      <w:r w:rsidRPr="00F219E2">
        <w:rPr>
          <w:color w:val="002060"/>
          <w:sz w:val="30"/>
          <w:szCs w:val="30"/>
        </w:rPr>
        <w:lastRenderedPageBreak/>
        <w:t>Contents</w:t>
      </w:r>
    </w:p>
    <w:p w14:paraId="4C6BCEE4" w14:textId="0BE7E781" w:rsidR="00D43473" w:rsidRDefault="00916161">
      <w:pPr>
        <w:pStyle w:val="TOC1"/>
        <w:rPr>
          <w:rFonts w:asciiTheme="minorHAnsi" w:eastAsiaTheme="minorEastAsia" w:hAnsiTheme="minorHAnsi" w:cstheme="minorBidi"/>
          <w:bCs w:val="0"/>
          <w:sz w:val="22"/>
          <w:szCs w:val="22"/>
        </w:rPr>
      </w:pPr>
      <w:r w:rsidRPr="00F219E2">
        <w:fldChar w:fldCharType="begin"/>
      </w:r>
      <w:r w:rsidRPr="00F219E2">
        <w:instrText xml:space="preserve"> TOC \t "A Heading Jane 1,1,A Heading Jane 2,2,Jane Appendix Header 1,2" </w:instrText>
      </w:r>
      <w:r w:rsidRPr="00F219E2">
        <w:fldChar w:fldCharType="separate"/>
      </w:r>
      <w:r w:rsidR="00D43473">
        <w:t>1</w:t>
      </w:r>
      <w:r w:rsidR="00D43473">
        <w:rPr>
          <w:rFonts w:asciiTheme="minorHAnsi" w:eastAsiaTheme="minorEastAsia" w:hAnsiTheme="minorHAnsi" w:cstheme="minorBidi"/>
          <w:bCs w:val="0"/>
          <w:sz w:val="22"/>
          <w:szCs w:val="22"/>
        </w:rPr>
        <w:tab/>
      </w:r>
      <w:r w:rsidR="00D43473">
        <w:t>Definition and Purpose</w:t>
      </w:r>
      <w:r w:rsidR="00D43473">
        <w:tab/>
      </w:r>
      <w:r w:rsidR="00D43473">
        <w:fldChar w:fldCharType="begin"/>
      </w:r>
      <w:r w:rsidR="00D43473">
        <w:instrText xml:space="preserve"> PAGEREF _Toc57585479 \h </w:instrText>
      </w:r>
      <w:r w:rsidR="00D43473">
        <w:fldChar w:fldCharType="separate"/>
      </w:r>
      <w:r w:rsidR="00D43473">
        <w:t>3</w:t>
      </w:r>
      <w:r w:rsidR="00D43473">
        <w:fldChar w:fldCharType="end"/>
      </w:r>
    </w:p>
    <w:p w14:paraId="5EECEBF9" w14:textId="4DA6DBD0" w:rsidR="00D43473" w:rsidRDefault="00D43473">
      <w:pPr>
        <w:pStyle w:val="TOC1"/>
        <w:rPr>
          <w:rFonts w:asciiTheme="minorHAnsi" w:eastAsiaTheme="minorEastAsia" w:hAnsiTheme="minorHAnsi" w:cstheme="minorBidi"/>
          <w:bCs w:val="0"/>
          <w:sz w:val="22"/>
          <w:szCs w:val="22"/>
        </w:rPr>
      </w:pPr>
      <w:r w:rsidRPr="00F61025">
        <w:rPr>
          <w:rFonts w:eastAsia="Calibri"/>
        </w:rPr>
        <w:t>2</w:t>
      </w:r>
      <w:r>
        <w:rPr>
          <w:rFonts w:asciiTheme="minorHAnsi" w:eastAsiaTheme="minorEastAsia" w:hAnsiTheme="minorHAnsi" w:cstheme="minorBidi"/>
          <w:bCs w:val="0"/>
          <w:sz w:val="22"/>
          <w:szCs w:val="22"/>
        </w:rPr>
        <w:tab/>
      </w:r>
      <w:r w:rsidRPr="00F61025">
        <w:rPr>
          <w:rFonts w:eastAsia="Calibri"/>
        </w:rPr>
        <w:t>Considerations before amending</w:t>
      </w:r>
      <w:r>
        <w:tab/>
      </w:r>
      <w:r>
        <w:fldChar w:fldCharType="begin"/>
      </w:r>
      <w:r>
        <w:instrText xml:space="preserve"> PAGEREF _Toc57585480 \h </w:instrText>
      </w:r>
      <w:r>
        <w:fldChar w:fldCharType="separate"/>
      </w:r>
      <w:r>
        <w:t>3</w:t>
      </w:r>
      <w:r>
        <w:fldChar w:fldCharType="end"/>
      </w:r>
    </w:p>
    <w:p w14:paraId="4225A5EB" w14:textId="44264ED1"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2.1</w:t>
      </w:r>
      <w:r>
        <w:rPr>
          <w:rFonts w:asciiTheme="minorHAnsi" w:eastAsiaTheme="minorEastAsia" w:hAnsiTheme="minorHAnsi" w:cstheme="minorBidi"/>
          <w:iCs w:val="0"/>
          <w:noProof/>
          <w:color w:val="auto"/>
          <w:sz w:val="22"/>
          <w:szCs w:val="22"/>
        </w:rPr>
        <w:tab/>
      </w:r>
      <w:r w:rsidRPr="00F61025">
        <w:rPr>
          <w:rFonts w:eastAsia="Calibri"/>
          <w:noProof/>
        </w:rPr>
        <w:t>Service Name</w:t>
      </w:r>
      <w:r>
        <w:rPr>
          <w:noProof/>
        </w:rPr>
        <w:tab/>
      </w:r>
      <w:r>
        <w:rPr>
          <w:noProof/>
        </w:rPr>
        <w:fldChar w:fldCharType="begin"/>
      </w:r>
      <w:r>
        <w:rPr>
          <w:noProof/>
        </w:rPr>
        <w:instrText xml:space="preserve"> PAGEREF _Toc57585481 \h </w:instrText>
      </w:r>
      <w:r>
        <w:rPr>
          <w:noProof/>
        </w:rPr>
      </w:r>
      <w:r>
        <w:rPr>
          <w:noProof/>
        </w:rPr>
        <w:fldChar w:fldCharType="separate"/>
      </w:r>
      <w:r>
        <w:rPr>
          <w:noProof/>
        </w:rPr>
        <w:t>3</w:t>
      </w:r>
      <w:r>
        <w:rPr>
          <w:noProof/>
        </w:rPr>
        <w:fldChar w:fldCharType="end"/>
      </w:r>
    </w:p>
    <w:p w14:paraId="395B08E1" w14:textId="0799911E"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2.2</w:t>
      </w:r>
      <w:r>
        <w:rPr>
          <w:rFonts w:asciiTheme="minorHAnsi" w:eastAsiaTheme="minorEastAsia" w:hAnsiTheme="minorHAnsi" w:cstheme="minorBidi"/>
          <w:iCs w:val="0"/>
          <w:noProof/>
          <w:color w:val="auto"/>
          <w:sz w:val="22"/>
          <w:szCs w:val="22"/>
        </w:rPr>
        <w:tab/>
      </w:r>
      <w:r w:rsidRPr="00F61025">
        <w:rPr>
          <w:rFonts w:eastAsia="Calibri"/>
          <w:noProof/>
        </w:rPr>
        <w:t>Appointment Times</w:t>
      </w:r>
      <w:r>
        <w:rPr>
          <w:noProof/>
        </w:rPr>
        <w:tab/>
      </w:r>
      <w:r>
        <w:rPr>
          <w:noProof/>
        </w:rPr>
        <w:fldChar w:fldCharType="begin"/>
      </w:r>
      <w:r>
        <w:rPr>
          <w:noProof/>
        </w:rPr>
        <w:instrText xml:space="preserve"> PAGEREF _Toc57585482 \h </w:instrText>
      </w:r>
      <w:r>
        <w:rPr>
          <w:noProof/>
        </w:rPr>
      </w:r>
      <w:r>
        <w:rPr>
          <w:noProof/>
        </w:rPr>
        <w:fldChar w:fldCharType="separate"/>
      </w:r>
      <w:r>
        <w:rPr>
          <w:noProof/>
        </w:rPr>
        <w:t>3</w:t>
      </w:r>
      <w:r>
        <w:rPr>
          <w:noProof/>
        </w:rPr>
        <w:fldChar w:fldCharType="end"/>
      </w:r>
    </w:p>
    <w:p w14:paraId="747077C7" w14:textId="2B410CEC"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2.3</w:t>
      </w:r>
      <w:r>
        <w:rPr>
          <w:rFonts w:asciiTheme="minorHAnsi" w:eastAsiaTheme="minorEastAsia" w:hAnsiTheme="minorHAnsi" w:cstheme="minorBidi"/>
          <w:iCs w:val="0"/>
          <w:noProof/>
          <w:color w:val="auto"/>
          <w:sz w:val="22"/>
          <w:szCs w:val="22"/>
        </w:rPr>
        <w:tab/>
      </w:r>
      <w:r w:rsidRPr="00F61025">
        <w:rPr>
          <w:rFonts w:eastAsia="Calibri"/>
          <w:noProof/>
        </w:rPr>
        <w:t>Visibility</w:t>
      </w:r>
      <w:r>
        <w:rPr>
          <w:noProof/>
        </w:rPr>
        <w:tab/>
      </w:r>
      <w:r>
        <w:rPr>
          <w:noProof/>
        </w:rPr>
        <w:fldChar w:fldCharType="begin"/>
      </w:r>
      <w:r>
        <w:rPr>
          <w:noProof/>
        </w:rPr>
        <w:instrText xml:space="preserve"> PAGEREF _Toc57585483 \h </w:instrText>
      </w:r>
      <w:r>
        <w:rPr>
          <w:noProof/>
        </w:rPr>
      </w:r>
      <w:r>
        <w:rPr>
          <w:noProof/>
        </w:rPr>
        <w:fldChar w:fldCharType="separate"/>
      </w:r>
      <w:r>
        <w:rPr>
          <w:noProof/>
        </w:rPr>
        <w:t>3</w:t>
      </w:r>
      <w:r>
        <w:rPr>
          <w:noProof/>
        </w:rPr>
        <w:fldChar w:fldCharType="end"/>
      </w:r>
    </w:p>
    <w:p w14:paraId="19AFF78B" w14:textId="5C8809BF"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2.4</w:t>
      </w:r>
      <w:r>
        <w:rPr>
          <w:rFonts w:asciiTheme="minorHAnsi" w:eastAsiaTheme="minorEastAsia" w:hAnsiTheme="minorHAnsi" w:cstheme="minorBidi"/>
          <w:iCs w:val="0"/>
          <w:noProof/>
          <w:color w:val="auto"/>
          <w:sz w:val="22"/>
          <w:szCs w:val="22"/>
        </w:rPr>
        <w:tab/>
      </w:r>
      <w:r w:rsidRPr="00F61025">
        <w:rPr>
          <w:rFonts w:eastAsia="Calibri"/>
          <w:noProof/>
        </w:rPr>
        <w:t>Adding New Services</w:t>
      </w:r>
      <w:r>
        <w:rPr>
          <w:noProof/>
        </w:rPr>
        <w:tab/>
      </w:r>
      <w:r>
        <w:rPr>
          <w:noProof/>
        </w:rPr>
        <w:fldChar w:fldCharType="begin"/>
      </w:r>
      <w:r>
        <w:rPr>
          <w:noProof/>
        </w:rPr>
        <w:instrText xml:space="preserve"> PAGEREF _Toc57585484 \h </w:instrText>
      </w:r>
      <w:r>
        <w:rPr>
          <w:noProof/>
        </w:rPr>
      </w:r>
      <w:r>
        <w:rPr>
          <w:noProof/>
        </w:rPr>
        <w:fldChar w:fldCharType="separate"/>
      </w:r>
      <w:r>
        <w:rPr>
          <w:noProof/>
        </w:rPr>
        <w:t>3</w:t>
      </w:r>
      <w:r>
        <w:rPr>
          <w:noProof/>
        </w:rPr>
        <w:fldChar w:fldCharType="end"/>
      </w:r>
    </w:p>
    <w:p w14:paraId="0EB858DB" w14:textId="487F9199" w:rsidR="00D43473" w:rsidRDefault="00D43473">
      <w:pPr>
        <w:pStyle w:val="TOC1"/>
        <w:rPr>
          <w:rFonts w:asciiTheme="minorHAnsi" w:eastAsiaTheme="minorEastAsia" w:hAnsiTheme="minorHAnsi" w:cstheme="minorBidi"/>
          <w:bCs w:val="0"/>
          <w:sz w:val="22"/>
          <w:szCs w:val="22"/>
        </w:rPr>
      </w:pPr>
      <w:r w:rsidRPr="00F61025">
        <w:rPr>
          <w:rFonts w:eastAsia="Calibri"/>
        </w:rPr>
        <w:t>3</w:t>
      </w:r>
      <w:r>
        <w:rPr>
          <w:rFonts w:asciiTheme="minorHAnsi" w:eastAsiaTheme="minorEastAsia" w:hAnsiTheme="minorHAnsi" w:cstheme="minorBidi"/>
          <w:bCs w:val="0"/>
          <w:sz w:val="22"/>
          <w:szCs w:val="22"/>
        </w:rPr>
        <w:tab/>
      </w:r>
      <w:r w:rsidRPr="00F61025">
        <w:rPr>
          <w:rFonts w:eastAsia="Calibri"/>
        </w:rPr>
        <w:t>Amending a Service Name</w:t>
      </w:r>
      <w:r>
        <w:tab/>
      </w:r>
      <w:r>
        <w:fldChar w:fldCharType="begin"/>
      </w:r>
      <w:r>
        <w:instrText xml:space="preserve"> PAGEREF _Toc57585485 \h </w:instrText>
      </w:r>
      <w:r>
        <w:fldChar w:fldCharType="separate"/>
      </w:r>
      <w:r>
        <w:t>3</w:t>
      </w:r>
      <w:r>
        <w:fldChar w:fldCharType="end"/>
      </w:r>
    </w:p>
    <w:p w14:paraId="5135765D" w14:textId="3A9B707D"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3.1</w:t>
      </w:r>
      <w:r>
        <w:rPr>
          <w:rFonts w:asciiTheme="minorHAnsi" w:eastAsiaTheme="minorEastAsia" w:hAnsiTheme="minorHAnsi" w:cstheme="minorBidi"/>
          <w:iCs w:val="0"/>
          <w:noProof/>
          <w:color w:val="auto"/>
          <w:sz w:val="22"/>
          <w:szCs w:val="22"/>
        </w:rPr>
        <w:tab/>
      </w:r>
      <w:r w:rsidRPr="00F61025">
        <w:rPr>
          <w:rFonts w:eastAsia="Calibri"/>
          <w:noProof/>
        </w:rPr>
        <w:t>Changing the name of a service</w:t>
      </w:r>
      <w:r>
        <w:rPr>
          <w:noProof/>
        </w:rPr>
        <w:tab/>
      </w:r>
      <w:r>
        <w:rPr>
          <w:noProof/>
        </w:rPr>
        <w:fldChar w:fldCharType="begin"/>
      </w:r>
      <w:r>
        <w:rPr>
          <w:noProof/>
        </w:rPr>
        <w:instrText xml:space="preserve"> PAGEREF _Toc57585486 \h </w:instrText>
      </w:r>
      <w:r>
        <w:rPr>
          <w:noProof/>
        </w:rPr>
      </w:r>
      <w:r>
        <w:rPr>
          <w:noProof/>
        </w:rPr>
        <w:fldChar w:fldCharType="separate"/>
      </w:r>
      <w:r>
        <w:rPr>
          <w:noProof/>
        </w:rPr>
        <w:t>3</w:t>
      </w:r>
      <w:r>
        <w:rPr>
          <w:noProof/>
        </w:rPr>
        <w:fldChar w:fldCharType="end"/>
      </w:r>
    </w:p>
    <w:p w14:paraId="0B0ABF74" w14:textId="0C2A0135"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3.2</w:t>
      </w:r>
      <w:r>
        <w:rPr>
          <w:rFonts w:asciiTheme="minorHAnsi" w:eastAsiaTheme="minorEastAsia" w:hAnsiTheme="minorHAnsi" w:cstheme="minorBidi"/>
          <w:iCs w:val="0"/>
          <w:noProof/>
          <w:color w:val="auto"/>
          <w:sz w:val="22"/>
          <w:szCs w:val="22"/>
        </w:rPr>
        <w:tab/>
      </w:r>
      <w:r w:rsidRPr="00F61025">
        <w:rPr>
          <w:rFonts w:eastAsia="Calibri"/>
          <w:noProof/>
        </w:rPr>
        <w:t>Amending the service schedule</w:t>
      </w:r>
      <w:r>
        <w:rPr>
          <w:noProof/>
        </w:rPr>
        <w:tab/>
      </w:r>
      <w:r>
        <w:rPr>
          <w:noProof/>
        </w:rPr>
        <w:fldChar w:fldCharType="begin"/>
      </w:r>
      <w:r>
        <w:rPr>
          <w:noProof/>
        </w:rPr>
        <w:instrText xml:space="preserve"> PAGEREF _Toc57585487 \h </w:instrText>
      </w:r>
      <w:r>
        <w:rPr>
          <w:noProof/>
        </w:rPr>
      </w:r>
      <w:r>
        <w:rPr>
          <w:noProof/>
        </w:rPr>
        <w:fldChar w:fldCharType="separate"/>
      </w:r>
      <w:r>
        <w:rPr>
          <w:noProof/>
        </w:rPr>
        <w:t>4</w:t>
      </w:r>
      <w:r>
        <w:rPr>
          <w:noProof/>
        </w:rPr>
        <w:fldChar w:fldCharType="end"/>
      </w:r>
    </w:p>
    <w:p w14:paraId="365F8DAC" w14:textId="27CA3D76"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iCs w:val="0"/>
          <w:noProof/>
          <w:color w:val="auto"/>
        </w:rPr>
        <w:t>3.3</w:t>
      </w:r>
      <w:r>
        <w:rPr>
          <w:rFonts w:asciiTheme="minorHAnsi" w:eastAsiaTheme="minorEastAsia" w:hAnsiTheme="minorHAnsi" w:cstheme="minorBidi"/>
          <w:iCs w:val="0"/>
          <w:noProof/>
          <w:color w:val="auto"/>
          <w:sz w:val="22"/>
          <w:szCs w:val="22"/>
        </w:rPr>
        <w:tab/>
      </w:r>
      <w:r w:rsidRPr="00F61025">
        <w:rPr>
          <w:rFonts w:eastAsia="Calibri"/>
          <w:iCs w:val="0"/>
          <w:noProof/>
          <w:color w:val="auto"/>
        </w:rPr>
        <w:t>Setting Special Days</w:t>
      </w:r>
      <w:r>
        <w:rPr>
          <w:noProof/>
        </w:rPr>
        <w:tab/>
      </w:r>
      <w:r>
        <w:rPr>
          <w:noProof/>
        </w:rPr>
        <w:fldChar w:fldCharType="begin"/>
      </w:r>
      <w:r>
        <w:rPr>
          <w:noProof/>
        </w:rPr>
        <w:instrText xml:space="preserve"> PAGEREF _Toc57585488 \h </w:instrText>
      </w:r>
      <w:r>
        <w:rPr>
          <w:noProof/>
        </w:rPr>
      </w:r>
      <w:r>
        <w:rPr>
          <w:noProof/>
        </w:rPr>
        <w:fldChar w:fldCharType="separate"/>
      </w:r>
      <w:r>
        <w:rPr>
          <w:noProof/>
        </w:rPr>
        <w:t>4</w:t>
      </w:r>
      <w:r>
        <w:rPr>
          <w:noProof/>
        </w:rPr>
        <w:fldChar w:fldCharType="end"/>
      </w:r>
    </w:p>
    <w:p w14:paraId="0ACAD2BC" w14:textId="40549CAC" w:rsidR="00D43473" w:rsidRDefault="00D43473">
      <w:pPr>
        <w:pStyle w:val="TOC1"/>
        <w:rPr>
          <w:rFonts w:asciiTheme="minorHAnsi" w:eastAsiaTheme="minorEastAsia" w:hAnsiTheme="minorHAnsi" w:cstheme="minorBidi"/>
          <w:bCs w:val="0"/>
          <w:sz w:val="22"/>
          <w:szCs w:val="22"/>
        </w:rPr>
      </w:pPr>
      <w:r w:rsidRPr="00F61025">
        <w:rPr>
          <w:rFonts w:eastAsia="Calibri"/>
        </w:rPr>
        <w:t>4</w:t>
      </w:r>
      <w:r>
        <w:rPr>
          <w:rFonts w:asciiTheme="minorHAnsi" w:eastAsiaTheme="minorEastAsia" w:hAnsiTheme="minorHAnsi" w:cstheme="minorBidi"/>
          <w:bCs w:val="0"/>
          <w:sz w:val="22"/>
          <w:szCs w:val="22"/>
        </w:rPr>
        <w:tab/>
      </w:r>
      <w:r w:rsidRPr="00F61025">
        <w:rPr>
          <w:rFonts w:eastAsia="Calibri"/>
        </w:rPr>
        <w:t>Deleting a Service</w:t>
      </w:r>
      <w:r>
        <w:tab/>
      </w:r>
      <w:r>
        <w:fldChar w:fldCharType="begin"/>
      </w:r>
      <w:r>
        <w:instrText xml:space="preserve"> PAGEREF _Toc57585489 \h </w:instrText>
      </w:r>
      <w:r>
        <w:fldChar w:fldCharType="separate"/>
      </w:r>
      <w:r>
        <w:t>5</w:t>
      </w:r>
      <w:r>
        <w:fldChar w:fldCharType="end"/>
      </w:r>
    </w:p>
    <w:p w14:paraId="22032235" w14:textId="4E391282" w:rsidR="00D43473" w:rsidRDefault="00D43473">
      <w:pPr>
        <w:pStyle w:val="TOC2"/>
        <w:rPr>
          <w:rFonts w:asciiTheme="minorHAnsi" w:eastAsiaTheme="minorEastAsia" w:hAnsiTheme="minorHAnsi" w:cstheme="minorBidi"/>
          <w:iCs w:val="0"/>
          <w:noProof/>
          <w:color w:val="auto"/>
          <w:sz w:val="22"/>
          <w:szCs w:val="22"/>
        </w:rPr>
      </w:pPr>
      <w:r w:rsidRPr="00F61025">
        <w:rPr>
          <w:rFonts w:eastAsia="Calibri"/>
          <w:noProof/>
        </w:rPr>
        <w:t>4.1</w:t>
      </w:r>
      <w:r>
        <w:rPr>
          <w:rFonts w:asciiTheme="minorHAnsi" w:eastAsiaTheme="minorEastAsia" w:hAnsiTheme="minorHAnsi" w:cstheme="minorBidi"/>
          <w:iCs w:val="0"/>
          <w:noProof/>
          <w:color w:val="auto"/>
          <w:sz w:val="22"/>
          <w:szCs w:val="22"/>
        </w:rPr>
        <w:tab/>
      </w:r>
      <w:r w:rsidRPr="00F61025">
        <w:rPr>
          <w:rFonts w:eastAsia="Calibri"/>
          <w:noProof/>
        </w:rPr>
        <w:t>Deleting a Service</w:t>
      </w:r>
      <w:r>
        <w:rPr>
          <w:noProof/>
        </w:rPr>
        <w:tab/>
      </w:r>
      <w:r>
        <w:rPr>
          <w:noProof/>
        </w:rPr>
        <w:fldChar w:fldCharType="begin"/>
      </w:r>
      <w:r>
        <w:rPr>
          <w:noProof/>
        </w:rPr>
        <w:instrText xml:space="preserve"> PAGEREF _Toc57585490 \h </w:instrText>
      </w:r>
      <w:r>
        <w:rPr>
          <w:noProof/>
        </w:rPr>
      </w:r>
      <w:r>
        <w:rPr>
          <w:noProof/>
        </w:rPr>
        <w:fldChar w:fldCharType="separate"/>
      </w:r>
      <w:r>
        <w:rPr>
          <w:noProof/>
        </w:rPr>
        <w:t>5</w:t>
      </w:r>
      <w:r>
        <w:rPr>
          <w:noProof/>
        </w:rPr>
        <w:fldChar w:fldCharType="end"/>
      </w:r>
    </w:p>
    <w:p w14:paraId="5FE92B3A" w14:textId="048DBBD7" w:rsidR="00DD28E7" w:rsidRPr="00F219E2" w:rsidRDefault="00916161" w:rsidP="00DD28E7">
      <w:pPr>
        <w:pStyle w:val="NormalJane"/>
        <w:rPr>
          <w:color w:val="002060"/>
          <w:sz w:val="30"/>
          <w:szCs w:val="30"/>
        </w:rPr>
        <w:sectPr w:rsidR="00DD28E7" w:rsidRPr="00F219E2" w:rsidSect="00957756">
          <w:footerReference w:type="default" r:id="rId11"/>
          <w:pgSz w:w="11909" w:h="16834" w:code="9"/>
          <w:pgMar w:top="907" w:right="1411" w:bottom="965" w:left="1800" w:header="274" w:footer="667" w:gutter="0"/>
          <w:cols w:space="720"/>
        </w:sectPr>
      </w:pPr>
      <w:r w:rsidRPr="00F219E2">
        <w:rPr>
          <w:rFonts w:asciiTheme="minorHAnsi" w:hAnsiTheme="minorHAnsi" w:cstheme="minorHAnsi"/>
          <w:b/>
          <w:bCs/>
        </w:rPr>
        <w:fldChar w:fldCharType="end"/>
      </w:r>
      <w:bookmarkStart w:id="1" w:name="_GoBack"/>
      <w:bookmarkEnd w:id="1"/>
    </w:p>
    <w:p w14:paraId="0F2C4303" w14:textId="18094A17" w:rsidR="00D45F22" w:rsidRPr="00F219E2" w:rsidRDefault="00D45F22" w:rsidP="008C31F3">
      <w:pPr>
        <w:pStyle w:val="AHeadingJane1"/>
      </w:pPr>
      <w:bookmarkStart w:id="2" w:name="_Toc57585479"/>
      <w:r w:rsidRPr="00F219E2">
        <w:lastRenderedPageBreak/>
        <w:t>D</w:t>
      </w:r>
      <w:bookmarkEnd w:id="0"/>
      <w:r w:rsidR="00DD28E7" w:rsidRPr="00F219E2">
        <w:t>efinition</w:t>
      </w:r>
      <w:r w:rsidR="00CC299D">
        <w:t xml:space="preserve"> and Purpose</w:t>
      </w:r>
      <w:bookmarkEnd w:id="2"/>
    </w:p>
    <w:p w14:paraId="6114A77F" w14:textId="477CD022" w:rsidR="00CC299D" w:rsidRDefault="00D45F22" w:rsidP="00B2472E">
      <w:pPr>
        <w:pStyle w:val="NormalJane"/>
      </w:pPr>
      <w:r w:rsidRPr="00F219E2">
        <w:t xml:space="preserve">This </w:t>
      </w:r>
      <w:r w:rsidR="00B2472E">
        <w:t xml:space="preserve">booklet sets out the operational processes for </w:t>
      </w:r>
      <w:r w:rsidR="002A6349">
        <w:t>amending a service set up for a clinic</w:t>
      </w:r>
      <w:r w:rsidR="00C34BAF">
        <w:t>.</w:t>
      </w:r>
      <w:r w:rsidR="002A6349">
        <w:t xml:space="preserve">  Each clinic has been set with a single service.  </w:t>
      </w:r>
    </w:p>
    <w:p w14:paraId="31A1C257" w14:textId="5A0E64E8" w:rsidR="00B2472E" w:rsidRDefault="00B2472E" w:rsidP="00B2472E">
      <w:pPr>
        <w:pStyle w:val="NormalJane"/>
      </w:pPr>
      <w:r>
        <w:t xml:space="preserve">Should you not be able to find the support you require within this document, please contact the </w:t>
      </w:r>
      <w:hyperlink r:id="rId12" w:history="1">
        <w:r w:rsidRPr="00593652">
          <w:rPr>
            <w:rStyle w:val="Hyperlink"/>
          </w:rPr>
          <w:t>jbs.enquiries@miaa.nhs.uk</w:t>
        </w:r>
      </w:hyperlink>
      <w:r>
        <w:t xml:space="preserve"> mailbox, where one of the team will be able to assist.</w:t>
      </w:r>
    </w:p>
    <w:p w14:paraId="2DF42ECA" w14:textId="54B77FCC" w:rsidR="001B157B" w:rsidRDefault="001B157B" w:rsidP="00B53989">
      <w:pPr>
        <w:pStyle w:val="AHeadingJane1"/>
        <w:rPr>
          <w:rFonts w:eastAsia="Calibri"/>
        </w:rPr>
      </w:pPr>
      <w:bookmarkStart w:id="3" w:name="_Toc57585480"/>
      <w:r>
        <w:rPr>
          <w:rFonts w:eastAsia="Calibri"/>
        </w:rPr>
        <w:t>Considerations before amending</w:t>
      </w:r>
      <w:bookmarkEnd w:id="3"/>
    </w:p>
    <w:p w14:paraId="1EAE923F" w14:textId="23F0663D" w:rsidR="001B157B" w:rsidRDefault="001B157B" w:rsidP="001B157B">
      <w:pPr>
        <w:pStyle w:val="AHeadingJane2"/>
        <w:rPr>
          <w:rFonts w:eastAsia="Calibri"/>
        </w:rPr>
      </w:pPr>
      <w:bookmarkStart w:id="4" w:name="_Toc57585481"/>
      <w:r>
        <w:rPr>
          <w:rFonts w:eastAsia="Calibri"/>
        </w:rPr>
        <w:t>Service Name</w:t>
      </w:r>
      <w:bookmarkEnd w:id="4"/>
    </w:p>
    <w:p w14:paraId="588EE82F" w14:textId="22CC6C3B" w:rsidR="001B157B" w:rsidRDefault="001B157B" w:rsidP="001B157B">
      <w:pPr>
        <w:pStyle w:val="NormalJane"/>
        <w:rPr>
          <w:rFonts w:eastAsia="Calibri"/>
        </w:rPr>
      </w:pPr>
      <w:r>
        <w:rPr>
          <w:rFonts w:eastAsia="Calibri"/>
        </w:rPr>
        <w:t>The name of the service is a data field that is displayed on the booking website, as well as the booking tickets that users are provided with when they book an appointment.</w:t>
      </w:r>
    </w:p>
    <w:p w14:paraId="1760D67F" w14:textId="180D18D7" w:rsidR="001B157B" w:rsidRDefault="001B157B" w:rsidP="001B157B">
      <w:pPr>
        <w:pStyle w:val="NormalJane"/>
        <w:rPr>
          <w:rFonts w:eastAsia="Calibri"/>
        </w:rPr>
      </w:pPr>
      <w:r>
        <w:rPr>
          <w:rFonts w:eastAsia="Calibri"/>
        </w:rPr>
        <w:t>The default is set to [Clinic Name] – Covid 19 Vaccination Service.</w:t>
      </w:r>
    </w:p>
    <w:p w14:paraId="497EA5AE" w14:textId="791C43E6" w:rsidR="001B157B" w:rsidRDefault="001B157B" w:rsidP="001B157B">
      <w:pPr>
        <w:pStyle w:val="AHeadingJane2"/>
        <w:rPr>
          <w:rFonts w:eastAsia="Calibri"/>
        </w:rPr>
      </w:pPr>
      <w:bookmarkStart w:id="5" w:name="_Toc57585482"/>
      <w:r>
        <w:rPr>
          <w:rFonts w:eastAsia="Calibri"/>
        </w:rPr>
        <w:t>Appointment Times</w:t>
      </w:r>
      <w:bookmarkEnd w:id="5"/>
    </w:p>
    <w:p w14:paraId="4C65C3F8" w14:textId="33F98082" w:rsidR="001B157B" w:rsidRDefault="001B157B" w:rsidP="001B157B">
      <w:pPr>
        <w:pStyle w:val="NormalJane"/>
        <w:rPr>
          <w:rFonts w:eastAsia="Calibri"/>
        </w:rPr>
      </w:pPr>
      <w:r>
        <w:rPr>
          <w:rFonts w:eastAsia="Calibri"/>
        </w:rPr>
        <w:t>The default setting for the service is set to 10 minutes.  This is to allow 5 minutes for a vaccination, and to accommodate the second appointments.  Once appointments have been made, it is not possible to change the timeslots setting.  If you would like to set up an extended appointment vaccination lane, then this should be accomplished using a new service.</w:t>
      </w:r>
    </w:p>
    <w:p w14:paraId="2F6FB30A" w14:textId="5C8B00B7" w:rsidR="001B157B" w:rsidRDefault="001B157B" w:rsidP="001B157B">
      <w:pPr>
        <w:pStyle w:val="AHeadingJane2"/>
        <w:rPr>
          <w:rFonts w:eastAsia="Calibri"/>
        </w:rPr>
      </w:pPr>
      <w:bookmarkStart w:id="6" w:name="_Toc57585483"/>
      <w:r>
        <w:rPr>
          <w:rFonts w:eastAsia="Calibri"/>
        </w:rPr>
        <w:t>Visibility</w:t>
      </w:r>
      <w:bookmarkEnd w:id="6"/>
    </w:p>
    <w:p w14:paraId="5BA76470" w14:textId="767DBC9C" w:rsidR="001B157B" w:rsidRDefault="001B157B" w:rsidP="001B157B">
      <w:pPr>
        <w:pStyle w:val="NormalJane"/>
        <w:rPr>
          <w:rFonts w:eastAsia="Calibri"/>
        </w:rPr>
      </w:pPr>
      <w:r>
        <w:rPr>
          <w:rFonts w:eastAsia="Calibri"/>
        </w:rPr>
        <w:t xml:space="preserve">In order for users to book the service, the service needs to be visible on the website (open eye symbol).  </w:t>
      </w:r>
    </w:p>
    <w:p w14:paraId="50B9A5FB" w14:textId="7F1EBA0F" w:rsidR="001B157B" w:rsidRDefault="006D4704" w:rsidP="001B157B">
      <w:pPr>
        <w:pStyle w:val="AHeadingJane2"/>
        <w:rPr>
          <w:rFonts w:eastAsia="Calibri"/>
        </w:rPr>
      </w:pPr>
      <w:bookmarkStart w:id="7" w:name="_Toc57585484"/>
      <w:r>
        <w:rPr>
          <w:rFonts w:eastAsia="Calibri"/>
        </w:rPr>
        <w:t>Adding New Services</w:t>
      </w:r>
      <w:bookmarkEnd w:id="7"/>
    </w:p>
    <w:p w14:paraId="014E3CFB" w14:textId="4C964992" w:rsidR="001B157B" w:rsidRPr="001B157B" w:rsidRDefault="006D4704" w:rsidP="001B157B">
      <w:pPr>
        <w:pStyle w:val="NormalJane"/>
        <w:rPr>
          <w:rFonts w:eastAsia="Calibri"/>
        </w:rPr>
      </w:pPr>
      <w:r>
        <w:rPr>
          <w:rFonts w:eastAsia="Calibri"/>
        </w:rPr>
        <w:t>Each Service need to have Service Providers associated to it.  When adding a Service, be sure to add Service Providers.  If the new service is to accommodate extended appointments, and you want to restrict access to those in need, then do not make the service visible (closed eye symbol).</w:t>
      </w:r>
    </w:p>
    <w:p w14:paraId="43D117D4" w14:textId="77777777" w:rsidR="00245FBF" w:rsidRDefault="00245FBF" w:rsidP="00245FBF">
      <w:pPr>
        <w:pStyle w:val="AHeadingJane1"/>
        <w:rPr>
          <w:rFonts w:eastAsia="Calibri"/>
        </w:rPr>
      </w:pPr>
      <w:bookmarkStart w:id="8" w:name="_Toc57585485"/>
      <w:r>
        <w:rPr>
          <w:rFonts w:eastAsia="Calibri"/>
        </w:rPr>
        <w:t>Amending a Service Name</w:t>
      </w:r>
      <w:bookmarkEnd w:id="8"/>
    </w:p>
    <w:p w14:paraId="478BF86E" w14:textId="77777777" w:rsidR="00245FBF" w:rsidRDefault="00245FBF" w:rsidP="00245FBF">
      <w:pPr>
        <w:pStyle w:val="AHeadingJane2"/>
        <w:rPr>
          <w:rFonts w:eastAsia="Calibri"/>
        </w:rPr>
      </w:pPr>
      <w:bookmarkStart w:id="9" w:name="_Toc57585486"/>
      <w:r>
        <w:rPr>
          <w:rFonts w:eastAsia="Calibri"/>
        </w:rPr>
        <w:t>Changing the name of a service</w:t>
      </w:r>
      <w:bookmarkEnd w:id="9"/>
    </w:p>
    <w:p w14:paraId="5FC67AB0" w14:textId="77777777" w:rsidR="00245FBF" w:rsidRPr="000C4C53" w:rsidRDefault="00245FBF" w:rsidP="00245FBF">
      <w:pPr>
        <w:pStyle w:val="NormalJane"/>
        <w:rPr>
          <w:rFonts w:eastAsia="Calibri"/>
          <w:b/>
        </w:rPr>
      </w:pPr>
      <w:r w:rsidRPr="000C4C53">
        <w:rPr>
          <w:rFonts w:eastAsia="Calibri"/>
          <w:b/>
        </w:rPr>
        <w:t xml:space="preserve">For users with </w:t>
      </w:r>
      <w:r>
        <w:rPr>
          <w:rFonts w:eastAsia="Calibri"/>
          <w:b/>
        </w:rPr>
        <w:t>Admin access</w:t>
      </w:r>
      <w:r w:rsidRPr="000C4C53">
        <w:rPr>
          <w:rFonts w:eastAsia="Calibri"/>
          <w:b/>
        </w:rPr>
        <w:t>.</w:t>
      </w:r>
    </w:p>
    <w:p w14:paraId="5C5D8CE6" w14:textId="77777777" w:rsidR="00245FBF" w:rsidRDefault="00245FBF" w:rsidP="00245FBF">
      <w:pPr>
        <w:pStyle w:val="NormalJane"/>
        <w:rPr>
          <w:rFonts w:eastAsia="Calibri"/>
        </w:rPr>
      </w:pPr>
      <w:r>
        <w:rPr>
          <w:rFonts w:eastAsia="Calibri"/>
        </w:rPr>
        <w:t>O</w:t>
      </w:r>
      <w:r w:rsidRPr="00CB6FD6">
        <w:rPr>
          <w:rFonts w:eastAsia="Calibri"/>
        </w:rPr>
        <w:t xml:space="preserve">pen </w:t>
      </w:r>
      <w:r>
        <w:rPr>
          <w:rFonts w:eastAsia="Calibri"/>
        </w:rPr>
        <w:t>your Simplybook account from the admin interface (using a website link).</w:t>
      </w:r>
    </w:p>
    <w:p w14:paraId="0BF34107" w14:textId="77777777" w:rsidR="00245FBF" w:rsidRPr="002A6349" w:rsidRDefault="00245FBF" w:rsidP="00245FBF">
      <w:pPr>
        <w:pStyle w:val="TOC1"/>
        <w:rPr>
          <w:rFonts w:eastAsia="Calibri"/>
        </w:rPr>
      </w:pPr>
      <w:r>
        <w:rPr>
          <w:rFonts w:eastAsia="Calibri"/>
        </w:rPr>
        <w:t xml:space="preserve">Select </w:t>
      </w:r>
      <w:r>
        <w:rPr>
          <w:rFonts w:eastAsia="Calibri"/>
          <w:b/>
        </w:rPr>
        <w:t>Manage</w:t>
      </w:r>
      <w:r>
        <w:rPr>
          <w:rFonts w:eastAsia="Calibri"/>
        </w:rPr>
        <w:t xml:space="preserve"> from the sidebar menu, and the ‘</w:t>
      </w:r>
      <w:r>
        <w:rPr>
          <w:rFonts w:eastAsia="Calibri"/>
          <w:b/>
        </w:rPr>
        <w:t>Service</w:t>
      </w:r>
      <w:r>
        <w:rPr>
          <w:rFonts w:eastAsia="Calibri"/>
        </w:rPr>
        <w:t>’</w:t>
      </w:r>
    </w:p>
    <w:p w14:paraId="0E126B7C" w14:textId="77777777" w:rsidR="00245FBF" w:rsidRDefault="00245FBF" w:rsidP="00245FBF">
      <w:pPr>
        <w:pStyle w:val="TOC1"/>
        <w:rPr>
          <w:rFonts w:eastAsia="Calibri"/>
        </w:rPr>
      </w:pPr>
      <w:r>
        <w:drawing>
          <wp:inline distT="0" distB="0" distL="0" distR="0" wp14:anchorId="42F5E97C" wp14:editId="6F0B0C9E">
            <wp:extent cx="55245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4500" cy="1073150"/>
                    </a:xfrm>
                    <a:prstGeom prst="rect">
                      <a:avLst/>
                    </a:prstGeom>
                  </pic:spPr>
                </pic:pic>
              </a:graphicData>
            </a:graphic>
          </wp:inline>
        </w:drawing>
      </w:r>
    </w:p>
    <w:p w14:paraId="73B22187" w14:textId="77777777" w:rsidR="00245FBF" w:rsidRDefault="00245FBF" w:rsidP="00245FBF">
      <w:pPr>
        <w:pStyle w:val="TOC1"/>
        <w:rPr>
          <w:rFonts w:eastAsia="Calibri"/>
        </w:rPr>
      </w:pPr>
      <w:r>
        <w:rPr>
          <w:rFonts w:eastAsia="Calibri"/>
        </w:rPr>
        <w:t>Select the service, and click on the name</w:t>
      </w:r>
    </w:p>
    <w:p w14:paraId="13BD1BB3" w14:textId="77777777" w:rsidR="00245FBF" w:rsidRDefault="00245FBF" w:rsidP="00245FBF">
      <w:pPr>
        <w:pStyle w:val="TOC1"/>
      </w:pPr>
      <w:r>
        <w:lastRenderedPageBreak/>
        <w:t>This will bring up the details of the service on the right-hand side.</w:t>
      </w:r>
    </w:p>
    <w:p w14:paraId="58DC6BFB" w14:textId="77777777" w:rsidR="00245FBF" w:rsidRDefault="00245FBF" w:rsidP="00245FBF">
      <w:pPr>
        <w:pStyle w:val="NormalJane"/>
        <w:rPr>
          <w:rFonts w:eastAsia="Calibri"/>
        </w:rPr>
      </w:pPr>
      <w:r>
        <w:rPr>
          <w:rFonts w:eastAsia="Calibri"/>
        </w:rPr>
        <w:t xml:space="preserve">Click on the name of the service field and amend.  </w:t>
      </w:r>
    </w:p>
    <w:p w14:paraId="1B2760BD" w14:textId="77777777" w:rsidR="00245FBF" w:rsidRPr="002A6349" w:rsidRDefault="00245FBF" w:rsidP="00245FBF">
      <w:pPr>
        <w:pStyle w:val="NormalJane"/>
        <w:rPr>
          <w:rFonts w:eastAsia="Calibri"/>
        </w:rPr>
      </w:pPr>
      <w:r>
        <w:rPr>
          <w:rFonts w:eastAsia="Calibri"/>
        </w:rPr>
        <w:t>Once amended, click ‘</w:t>
      </w:r>
      <w:r>
        <w:rPr>
          <w:rFonts w:eastAsia="Calibri"/>
          <w:b/>
        </w:rPr>
        <w:t>Save &amp; Close</w:t>
      </w:r>
      <w:r>
        <w:rPr>
          <w:rFonts w:eastAsia="Calibri"/>
        </w:rPr>
        <w:t xml:space="preserve">’.  </w:t>
      </w:r>
    </w:p>
    <w:p w14:paraId="50B7035B" w14:textId="77777777" w:rsidR="00245FBF" w:rsidRDefault="00245FBF" w:rsidP="00245FBF">
      <w:pPr>
        <w:pStyle w:val="AHeadingJane2"/>
        <w:rPr>
          <w:rFonts w:eastAsia="Calibri"/>
        </w:rPr>
      </w:pPr>
      <w:bookmarkStart w:id="10" w:name="_Toc57585487"/>
      <w:r>
        <w:rPr>
          <w:rFonts w:eastAsia="Calibri"/>
        </w:rPr>
        <w:t>Amending the service schedule</w:t>
      </w:r>
      <w:bookmarkEnd w:id="10"/>
    </w:p>
    <w:p w14:paraId="1808ABF4" w14:textId="77777777" w:rsidR="00245FBF" w:rsidRDefault="00245FBF" w:rsidP="00245FBF">
      <w:pPr>
        <w:pStyle w:val="NormalJane"/>
        <w:rPr>
          <w:rFonts w:eastAsia="Calibri"/>
        </w:rPr>
      </w:pPr>
      <w:r>
        <w:rPr>
          <w:rFonts w:eastAsia="Calibri"/>
        </w:rPr>
        <w:t>Where only one service exists, the schedule should match the companies opening hours.  If more than one service exists, then the schedule can be customised.</w:t>
      </w:r>
    </w:p>
    <w:p w14:paraId="1FB966B7" w14:textId="77777777" w:rsidR="00245FBF" w:rsidRPr="000C4C53" w:rsidRDefault="00245FBF" w:rsidP="00245FBF">
      <w:pPr>
        <w:pStyle w:val="NormalJane"/>
        <w:rPr>
          <w:rFonts w:eastAsia="Calibri"/>
          <w:b/>
        </w:rPr>
      </w:pPr>
      <w:r w:rsidRPr="000C4C53">
        <w:rPr>
          <w:rFonts w:eastAsia="Calibri"/>
          <w:b/>
        </w:rPr>
        <w:t xml:space="preserve">For users with </w:t>
      </w:r>
      <w:r>
        <w:rPr>
          <w:rFonts w:eastAsia="Calibri"/>
          <w:b/>
        </w:rPr>
        <w:t>Admin access</w:t>
      </w:r>
      <w:r w:rsidRPr="000C4C53">
        <w:rPr>
          <w:rFonts w:eastAsia="Calibri"/>
          <w:b/>
        </w:rPr>
        <w:t>.</w:t>
      </w:r>
    </w:p>
    <w:p w14:paraId="26A6415D" w14:textId="77777777" w:rsidR="00245FBF" w:rsidRDefault="00245FBF" w:rsidP="00245FBF">
      <w:pPr>
        <w:pStyle w:val="NormalJane"/>
        <w:rPr>
          <w:rFonts w:eastAsia="Calibri"/>
        </w:rPr>
      </w:pPr>
      <w:r>
        <w:rPr>
          <w:rFonts w:eastAsia="Calibri"/>
        </w:rPr>
        <w:t>O</w:t>
      </w:r>
      <w:r w:rsidRPr="00CB6FD6">
        <w:rPr>
          <w:rFonts w:eastAsia="Calibri"/>
        </w:rPr>
        <w:t xml:space="preserve">pen </w:t>
      </w:r>
      <w:r>
        <w:rPr>
          <w:rFonts w:eastAsia="Calibri"/>
        </w:rPr>
        <w:t>your Simplybook account from the admin interface (using a website link).</w:t>
      </w:r>
    </w:p>
    <w:p w14:paraId="5326602E" w14:textId="77777777" w:rsidR="00245FBF" w:rsidRPr="002A6349" w:rsidRDefault="00245FBF" w:rsidP="00245FBF">
      <w:pPr>
        <w:pStyle w:val="TOC1"/>
        <w:rPr>
          <w:rFonts w:eastAsia="Calibri"/>
        </w:rPr>
      </w:pPr>
      <w:r>
        <w:rPr>
          <w:rFonts w:eastAsia="Calibri"/>
        </w:rPr>
        <w:t xml:space="preserve">Select </w:t>
      </w:r>
      <w:r>
        <w:rPr>
          <w:rFonts w:eastAsia="Calibri"/>
          <w:b/>
        </w:rPr>
        <w:t>Manage</w:t>
      </w:r>
      <w:r>
        <w:rPr>
          <w:rFonts w:eastAsia="Calibri"/>
        </w:rPr>
        <w:t xml:space="preserve"> from the sidebar menu, and the ‘</w:t>
      </w:r>
      <w:r>
        <w:rPr>
          <w:rFonts w:eastAsia="Calibri"/>
          <w:b/>
        </w:rPr>
        <w:t>Service</w:t>
      </w:r>
      <w:r>
        <w:rPr>
          <w:rFonts w:eastAsia="Calibri"/>
        </w:rPr>
        <w:t>’</w:t>
      </w:r>
    </w:p>
    <w:p w14:paraId="0244A4EC" w14:textId="77777777" w:rsidR="00245FBF" w:rsidRDefault="00245FBF" w:rsidP="00245FBF">
      <w:pPr>
        <w:pStyle w:val="NormalJane"/>
        <w:rPr>
          <w:rFonts w:eastAsia="Calibri"/>
        </w:rPr>
      </w:pPr>
      <w:r>
        <w:rPr>
          <w:rFonts w:eastAsia="Calibri"/>
        </w:rPr>
        <w:t>Click on the service to be amended, and scroll down to the Service Schedule</w:t>
      </w:r>
    </w:p>
    <w:p w14:paraId="1E77ADE7" w14:textId="77777777" w:rsidR="00245FBF" w:rsidRPr="006D4704" w:rsidRDefault="00245FBF" w:rsidP="00245FBF">
      <w:pPr>
        <w:pStyle w:val="NormalJane"/>
        <w:rPr>
          <w:rFonts w:eastAsia="Calibri"/>
        </w:rPr>
      </w:pPr>
      <w:r>
        <w:rPr>
          <w:noProof/>
        </w:rPr>
        <w:drawing>
          <wp:inline distT="0" distB="0" distL="0" distR="0" wp14:anchorId="15EFE9AF" wp14:editId="2FE4A1C9">
            <wp:extent cx="4271010" cy="283457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3908" cy="2836499"/>
                    </a:xfrm>
                    <a:prstGeom prst="rect">
                      <a:avLst/>
                    </a:prstGeom>
                  </pic:spPr>
                </pic:pic>
              </a:graphicData>
            </a:graphic>
          </wp:inline>
        </w:drawing>
      </w:r>
    </w:p>
    <w:p w14:paraId="70574B49" w14:textId="77777777" w:rsidR="00245FBF" w:rsidRDefault="00245FBF" w:rsidP="00245FBF">
      <w:pPr>
        <w:pStyle w:val="NormalJane"/>
      </w:pPr>
      <w:r>
        <w:t>Using the slider, adjust your service opening hours to suit.</w:t>
      </w:r>
    </w:p>
    <w:p w14:paraId="5FF03497" w14:textId="77777777" w:rsidR="00245FBF" w:rsidRPr="006D4704" w:rsidRDefault="00245FBF" w:rsidP="00245FBF">
      <w:pPr>
        <w:pStyle w:val="NormalJane"/>
      </w:pPr>
      <w:r>
        <w:t>Once you have finished editing, click ‘</w:t>
      </w:r>
      <w:r>
        <w:rPr>
          <w:b/>
        </w:rPr>
        <w:t>Save &amp; Close</w:t>
      </w:r>
      <w:r>
        <w:t>’</w:t>
      </w:r>
    </w:p>
    <w:p w14:paraId="1D1E757A" w14:textId="77777777" w:rsidR="00245FBF" w:rsidRDefault="00245FBF" w:rsidP="00245FBF">
      <w:pPr>
        <w:pStyle w:val="AHeadingJane2"/>
        <w:rPr>
          <w:rFonts w:eastAsia="Calibri"/>
          <w:iCs w:val="0"/>
          <w:color w:val="auto"/>
          <w:kern w:val="0"/>
        </w:rPr>
      </w:pPr>
      <w:bookmarkStart w:id="11" w:name="_Toc57585488"/>
      <w:r>
        <w:rPr>
          <w:rFonts w:eastAsia="Calibri"/>
          <w:iCs w:val="0"/>
          <w:color w:val="auto"/>
          <w:kern w:val="0"/>
        </w:rPr>
        <w:t>Setting Special Days</w:t>
      </w:r>
      <w:bookmarkEnd w:id="11"/>
    </w:p>
    <w:p w14:paraId="348D7D06" w14:textId="77777777" w:rsidR="00245FBF" w:rsidRPr="006D4704" w:rsidRDefault="00245FBF" w:rsidP="00245FBF">
      <w:pPr>
        <w:pStyle w:val="NormalJane"/>
        <w:rPr>
          <w:rFonts w:eastAsia="Calibri"/>
        </w:rPr>
      </w:pPr>
      <w:r>
        <w:rPr>
          <w:rFonts w:eastAsia="Calibri"/>
        </w:rPr>
        <w:t>In instances where you need to set a special day, for example ad hoc closure of the service, or reduced hours, this should be accomplished using the Special Days function.  For changes to the clinics operational hours, this should be done at ‘company’ level, if there is more than one service.</w:t>
      </w:r>
    </w:p>
    <w:p w14:paraId="33020F65" w14:textId="77777777" w:rsidR="00245FBF" w:rsidRPr="000C4C53" w:rsidRDefault="00245FBF" w:rsidP="00245FBF">
      <w:pPr>
        <w:pStyle w:val="TOC1"/>
        <w:rPr>
          <w:rFonts w:eastAsia="Calibri"/>
          <w:b/>
        </w:rPr>
      </w:pPr>
      <w:r w:rsidRPr="000C4C53">
        <w:rPr>
          <w:rFonts w:eastAsia="Calibri"/>
          <w:b/>
        </w:rPr>
        <w:t>For users with POS access and above.</w:t>
      </w:r>
    </w:p>
    <w:p w14:paraId="711562B7" w14:textId="77777777" w:rsidR="00245FBF" w:rsidRDefault="00245FBF" w:rsidP="00245FBF">
      <w:pPr>
        <w:pStyle w:val="TOC1"/>
        <w:rPr>
          <w:rFonts w:eastAsia="Calibri"/>
        </w:rPr>
      </w:pPr>
      <w:r w:rsidRPr="00CB6FD6">
        <w:rPr>
          <w:rFonts w:eastAsia="Calibri"/>
        </w:rPr>
        <w:t xml:space="preserve">Open </w:t>
      </w:r>
      <w:r>
        <w:rPr>
          <w:rFonts w:eastAsia="Calibri"/>
        </w:rPr>
        <w:t>your Simplybook account from the admin interface (using a website link).</w:t>
      </w:r>
    </w:p>
    <w:p w14:paraId="5C78FC31" w14:textId="77777777" w:rsidR="00245FBF" w:rsidRPr="006D4704" w:rsidRDefault="00245FBF" w:rsidP="00245FBF">
      <w:pPr>
        <w:pStyle w:val="TOC1"/>
        <w:rPr>
          <w:rFonts w:eastAsia="Calibri"/>
        </w:rPr>
      </w:pPr>
      <w:r>
        <w:rPr>
          <w:rFonts w:eastAsia="Calibri"/>
        </w:rPr>
        <w:t xml:space="preserve">Select </w:t>
      </w:r>
      <w:r>
        <w:rPr>
          <w:rFonts w:eastAsia="Calibri"/>
          <w:b/>
        </w:rPr>
        <w:t>Time Settings</w:t>
      </w:r>
      <w:r>
        <w:rPr>
          <w:rFonts w:eastAsia="Calibri"/>
        </w:rPr>
        <w:t xml:space="preserve"> from the sidebar menu, and then ‘</w:t>
      </w:r>
      <w:r>
        <w:rPr>
          <w:rFonts w:eastAsia="Calibri"/>
          <w:b/>
        </w:rPr>
        <w:t>Providers Schedule</w:t>
      </w:r>
      <w:r>
        <w:rPr>
          <w:rFonts w:eastAsia="Calibri"/>
        </w:rPr>
        <w:t>’, and then ‘</w:t>
      </w:r>
      <w:r>
        <w:rPr>
          <w:rFonts w:eastAsia="Calibri"/>
          <w:b/>
        </w:rPr>
        <w:t>Special Days Schedule</w:t>
      </w:r>
      <w:r>
        <w:rPr>
          <w:rFonts w:eastAsia="Calibri"/>
        </w:rPr>
        <w:t>’</w:t>
      </w:r>
    </w:p>
    <w:p w14:paraId="286FCB6E" w14:textId="77777777" w:rsidR="00245FBF" w:rsidRDefault="00245FBF" w:rsidP="00245FBF">
      <w:pPr>
        <w:pStyle w:val="TOC1"/>
        <w:rPr>
          <w:rFonts w:eastAsia="Calibri"/>
        </w:rPr>
      </w:pPr>
      <w:r>
        <w:rPr>
          <w:rFonts w:eastAsia="Calibri"/>
        </w:rPr>
        <w:t>Select the date on the calendar and pop-up will appear to allow you to make changes</w:t>
      </w:r>
    </w:p>
    <w:p w14:paraId="63DBF674" w14:textId="77777777" w:rsidR="00245FBF" w:rsidRPr="008A44FE" w:rsidRDefault="00245FBF" w:rsidP="00245FBF">
      <w:pPr>
        <w:rPr>
          <w:rFonts w:eastAsia="Calibri"/>
        </w:rPr>
      </w:pPr>
      <w:r>
        <w:rPr>
          <w:noProof/>
        </w:rPr>
        <w:lastRenderedPageBreak/>
        <w:drawing>
          <wp:inline distT="0" distB="0" distL="0" distR="0" wp14:anchorId="711F733C" wp14:editId="5E94AF1E">
            <wp:extent cx="3737369" cy="1687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41452" cy="1689674"/>
                    </a:xfrm>
                    <a:prstGeom prst="rect">
                      <a:avLst/>
                    </a:prstGeom>
                  </pic:spPr>
                </pic:pic>
              </a:graphicData>
            </a:graphic>
          </wp:inline>
        </w:drawing>
      </w:r>
    </w:p>
    <w:p w14:paraId="088AA286" w14:textId="77777777" w:rsidR="00245FBF" w:rsidRPr="008A44FE" w:rsidRDefault="00245FBF" w:rsidP="00245FBF">
      <w:pPr>
        <w:pStyle w:val="TOC1"/>
        <w:rPr>
          <w:rFonts w:eastAsia="Calibri"/>
        </w:rPr>
      </w:pPr>
      <w:r>
        <w:rPr>
          <w:rFonts w:eastAsia="Calibri"/>
        </w:rPr>
        <w:t>When you have finished editing, click ‘</w:t>
      </w:r>
      <w:r>
        <w:rPr>
          <w:rFonts w:eastAsia="Calibri"/>
          <w:b/>
        </w:rPr>
        <w:t>Done</w:t>
      </w:r>
      <w:r>
        <w:rPr>
          <w:rFonts w:eastAsia="Calibri"/>
        </w:rPr>
        <w:t>’</w:t>
      </w:r>
    </w:p>
    <w:p w14:paraId="4989B51D" w14:textId="77777777" w:rsidR="00245FBF" w:rsidRPr="008A44FE" w:rsidRDefault="00245FBF" w:rsidP="00245FBF">
      <w:pPr>
        <w:pStyle w:val="TOC1"/>
        <w:rPr>
          <w:rFonts w:eastAsia="Calibri"/>
        </w:rPr>
      </w:pPr>
      <w:r>
        <w:rPr>
          <w:rFonts w:eastAsia="Calibri"/>
        </w:rPr>
        <w:t>The date amended now appears highlighted yellow on the calendar.</w:t>
      </w:r>
    </w:p>
    <w:p w14:paraId="5CEA1A45" w14:textId="451524E2" w:rsidR="00245FBF" w:rsidRDefault="00245FBF" w:rsidP="00B53989">
      <w:pPr>
        <w:pStyle w:val="AHeadingJane1"/>
        <w:rPr>
          <w:rFonts w:eastAsia="Calibri"/>
        </w:rPr>
      </w:pPr>
      <w:bookmarkStart w:id="12" w:name="_Toc57585489"/>
      <w:r>
        <w:rPr>
          <w:rFonts w:eastAsia="Calibri"/>
        </w:rPr>
        <w:t>Deleting a Service</w:t>
      </w:r>
      <w:bookmarkEnd w:id="12"/>
    </w:p>
    <w:p w14:paraId="5734D395" w14:textId="097C9AE3" w:rsidR="00245FBF" w:rsidRDefault="00245FBF" w:rsidP="00245FBF">
      <w:pPr>
        <w:pStyle w:val="NormalJane"/>
        <w:rPr>
          <w:rFonts w:eastAsia="Calibri"/>
        </w:rPr>
      </w:pPr>
      <w:r>
        <w:rPr>
          <w:rFonts w:eastAsia="Calibri"/>
        </w:rPr>
        <w:t>If a service has been created in error, it can be deleted, provided no bookings have been associated with it.  Where bookings have been made, the service should be hidden instead, by changing the visibility</w:t>
      </w:r>
    </w:p>
    <w:p w14:paraId="0C4EACA4" w14:textId="4ED5A0D4" w:rsidR="00245FBF" w:rsidRDefault="00245FBF" w:rsidP="00245FBF">
      <w:pPr>
        <w:pStyle w:val="AHeadingJane2"/>
        <w:rPr>
          <w:rFonts w:eastAsia="Calibri"/>
        </w:rPr>
      </w:pPr>
      <w:bookmarkStart w:id="13" w:name="_Toc57585490"/>
      <w:r>
        <w:rPr>
          <w:rFonts w:eastAsia="Calibri"/>
        </w:rPr>
        <w:t>Deleting a Service</w:t>
      </w:r>
      <w:bookmarkEnd w:id="13"/>
    </w:p>
    <w:p w14:paraId="6715E66B" w14:textId="77777777" w:rsidR="00245FBF" w:rsidRPr="00245FBF" w:rsidRDefault="00245FBF" w:rsidP="00245FBF">
      <w:pPr>
        <w:pStyle w:val="NormalJane"/>
        <w:rPr>
          <w:rFonts w:eastAsia="Calibri"/>
        </w:rPr>
      </w:pPr>
      <w:r w:rsidRPr="00245FBF">
        <w:rPr>
          <w:rFonts w:eastAsia="Calibri"/>
          <w:b/>
        </w:rPr>
        <w:t>For users with Admin access</w:t>
      </w:r>
      <w:r w:rsidRPr="00245FBF">
        <w:rPr>
          <w:rFonts w:eastAsia="Calibri"/>
        </w:rPr>
        <w:t>.</w:t>
      </w:r>
    </w:p>
    <w:p w14:paraId="4E357834" w14:textId="77777777" w:rsidR="00245FBF" w:rsidRPr="00245FBF" w:rsidRDefault="00245FBF" w:rsidP="00245FBF">
      <w:pPr>
        <w:pStyle w:val="NormalJane"/>
        <w:rPr>
          <w:rFonts w:eastAsia="Calibri"/>
        </w:rPr>
      </w:pPr>
      <w:r w:rsidRPr="00245FBF">
        <w:rPr>
          <w:rFonts w:eastAsia="Calibri"/>
        </w:rPr>
        <w:t>Open your Simplybook account from the admin interface (using a website link).</w:t>
      </w:r>
    </w:p>
    <w:p w14:paraId="7487C1C6" w14:textId="30A71394" w:rsidR="00245FBF" w:rsidRDefault="00245FBF" w:rsidP="00245FBF">
      <w:pPr>
        <w:pStyle w:val="NormalJane"/>
        <w:rPr>
          <w:rFonts w:eastAsia="Calibri"/>
        </w:rPr>
      </w:pPr>
      <w:r w:rsidRPr="00245FBF">
        <w:rPr>
          <w:rFonts w:eastAsia="Calibri"/>
        </w:rPr>
        <w:t xml:space="preserve">Select </w:t>
      </w:r>
      <w:r>
        <w:rPr>
          <w:rFonts w:eastAsia="Calibri"/>
        </w:rPr>
        <w:t>‘</w:t>
      </w:r>
      <w:r w:rsidRPr="00245FBF">
        <w:rPr>
          <w:rFonts w:eastAsia="Calibri"/>
          <w:b/>
        </w:rPr>
        <w:t>Manage</w:t>
      </w:r>
      <w:r>
        <w:rPr>
          <w:rFonts w:eastAsia="Calibri"/>
          <w:b/>
        </w:rPr>
        <w:t>’</w:t>
      </w:r>
      <w:r w:rsidRPr="00245FBF">
        <w:rPr>
          <w:rFonts w:eastAsia="Calibri"/>
        </w:rPr>
        <w:t xml:space="preserve"> from the sidebar menu, and the ‘</w:t>
      </w:r>
      <w:r w:rsidRPr="00245FBF">
        <w:rPr>
          <w:rFonts w:eastAsia="Calibri"/>
          <w:b/>
        </w:rPr>
        <w:t>Service</w:t>
      </w:r>
      <w:r w:rsidRPr="00245FBF">
        <w:rPr>
          <w:rFonts w:eastAsia="Calibri"/>
        </w:rPr>
        <w:t>’</w:t>
      </w:r>
    </w:p>
    <w:p w14:paraId="15039521" w14:textId="3D757F54" w:rsidR="00245FBF" w:rsidRDefault="00245FBF" w:rsidP="00245FBF">
      <w:pPr>
        <w:pStyle w:val="NormalJane"/>
        <w:rPr>
          <w:rFonts w:eastAsia="Calibri"/>
        </w:rPr>
      </w:pPr>
      <w:r>
        <w:rPr>
          <w:rFonts w:eastAsia="Calibri"/>
        </w:rPr>
        <w:t>Select the Service to be deleted, by checking the box</w:t>
      </w:r>
    </w:p>
    <w:p w14:paraId="07F31109" w14:textId="178E9C27" w:rsidR="00245FBF" w:rsidRPr="00245FBF" w:rsidRDefault="00245FBF" w:rsidP="00245FBF">
      <w:pPr>
        <w:pStyle w:val="NormalJane"/>
        <w:rPr>
          <w:rFonts w:eastAsia="Calibri"/>
        </w:rPr>
      </w:pPr>
      <w:r>
        <w:rPr>
          <w:noProof/>
        </w:rPr>
        <w:drawing>
          <wp:inline distT="0" distB="0" distL="0" distR="0" wp14:anchorId="550944E8" wp14:editId="169307B8">
            <wp:extent cx="5524500" cy="1475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24500" cy="1475105"/>
                    </a:xfrm>
                    <a:prstGeom prst="rect">
                      <a:avLst/>
                    </a:prstGeom>
                  </pic:spPr>
                </pic:pic>
              </a:graphicData>
            </a:graphic>
          </wp:inline>
        </w:drawing>
      </w:r>
    </w:p>
    <w:p w14:paraId="5B5F91C5" w14:textId="77777777" w:rsidR="00245FBF" w:rsidRDefault="00245FBF" w:rsidP="00245FBF">
      <w:pPr>
        <w:pStyle w:val="TOC1"/>
        <w:rPr>
          <w:rFonts w:eastAsia="Calibri"/>
        </w:rPr>
      </w:pPr>
      <w:r>
        <w:rPr>
          <w:rFonts w:eastAsia="Calibri"/>
        </w:rPr>
        <w:t>Click the three line menu icon, and select ‘</w:t>
      </w:r>
      <w:r>
        <w:rPr>
          <w:rFonts w:eastAsia="Calibri"/>
          <w:b/>
        </w:rPr>
        <w:t>delete</w:t>
      </w:r>
      <w:r>
        <w:rPr>
          <w:rFonts w:eastAsia="Calibri"/>
        </w:rPr>
        <w:t xml:space="preserve">’ </w:t>
      </w:r>
    </w:p>
    <w:p w14:paraId="552A7E81" w14:textId="7EA95E0E" w:rsidR="00245FBF" w:rsidRPr="00245FBF" w:rsidRDefault="00245FBF" w:rsidP="00245FBF">
      <w:pPr>
        <w:pStyle w:val="TOC1"/>
        <w:rPr>
          <w:rFonts w:eastAsia="Calibri"/>
        </w:rPr>
      </w:pPr>
      <w:r>
        <w:rPr>
          <w:rFonts w:eastAsia="Calibri"/>
        </w:rPr>
        <w:t>A pop-up box will ask ‘</w:t>
      </w:r>
      <w:r w:rsidRPr="00245FBF">
        <w:rPr>
          <w:rFonts w:eastAsia="Calibri"/>
        </w:rPr>
        <w:t>Are you sure you want to delete selected elements?</w:t>
      </w:r>
      <w:r>
        <w:rPr>
          <w:rFonts w:eastAsia="Calibri"/>
        </w:rPr>
        <w:t>’, click ‘</w:t>
      </w:r>
      <w:r>
        <w:rPr>
          <w:rFonts w:eastAsia="Calibri"/>
          <w:b/>
        </w:rPr>
        <w:t>OK</w:t>
      </w:r>
      <w:r>
        <w:rPr>
          <w:rFonts w:eastAsia="Calibri"/>
        </w:rPr>
        <w:t>’</w:t>
      </w:r>
    </w:p>
    <w:sectPr w:rsidR="00245FBF" w:rsidRPr="00245FBF" w:rsidSect="00FC2FCE">
      <w:pgSz w:w="11909" w:h="16834" w:code="9"/>
      <w:pgMar w:top="964" w:right="1797" w:bottom="1276" w:left="1412" w:header="272"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C997" w14:textId="77777777" w:rsidR="004511CC" w:rsidRDefault="004511CC">
      <w:r>
        <w:separator/>
      </w:r>
    </w:p>
  </w:endnote>
  <w:endnote w:type="continuationSeparator" w:id="0">
    <w:p w14:paraId="59C72D1F" w14:textId="77777777" w:rsidR="004511CC" w:rsidRDefault="0045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evin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CC2" w14:textId="29E79495" w:rsidR="000C4C53" w:rsidRDefault="000C4C53"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05273B">
      <w:rPr>
        <w:rFonts w:ascii="Segoe UI" w:hAnsi="Segoe UI" w:cs="Segoe UI"/>
        <w:noProof/>
        <w:sz w:val="16"/>
        <w:szCs w:val="16"/>
      </w:rPr>
      <w:t>3.1 Validating Tickets on the Simplybook Booking Platform v0.1.docx</w:t>
    </w:r>
    <w:r w:rsidRPr="008C31F3">
      <w:rPr>
        <w:rFonts w:ascii="Segoe UI" w:hAnsi="Segoe UI" w:cs="Segoe UI"/>
        <w:sz w:val="16"/>
        <w:szCs w:val="16"/>
      </w:rPr>
      <w:fldChar w:fldCharType="end"/>
    </w:r>
  </w:p>
  <w:p w14:paraId="63C5716C" w14:textId="4503B027" w:rsidR="000C4C53" w:rsidRPr="008C31F3" w:rsidRDefault="000C4C53"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D43473">
      <w:rPr>
        <w:rFonts w:ascii="Segoe UI" w:hAnsi="Segoe UI" w:cs="Segoe UI"/>
        <w:noProof/>
        <w:sz w:val="16"/>
        <w:szCs w:val="16"/>
      </w:rPr>
      <w:t>1</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D43473">
      <w:rPr>
        <w:rFonts w:ascii="Segoe UI" w:hAnsi="Segoe UI" w:cs="Segoe UI"/>
        <w:noProof/>
        <w:sz w:val="16"/>
        <w:szCs w:val="16"/>
      </w:rPr>
      <w:t>5</w:t>
    </w:r>
    <w:r>
      <w:rPr>
        <w:rFonts w:ascii="Segoe UI" w:hAnsi="Segoe UI" w:cs="Segoe U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FD7D" w14:textId="22B4515F" w:rsidR="003616FE" w:rsidRDefault="003616FE" w:rsidP="008C31F3">
    <w:pPr>
      <w:pStyle w:val="Footer"/>
      <w:rPr>
        <w:rFonts w:ascii="Segoe UI" w:hAnsi="Segoe UI" w:cs="Segoe UI"/>
        <w:sz w:val="16"/>
        <w:szCs w:val="16"/>
      </w:rPr>
    </w:pPr>
    <w:r w:rsidRPr="008C31F3">
      <w:rPr>
        <w:rFonts w:ascii="Segoe UI" w:hAnsi="Segoe UI" w:cs="Segoe UI"/>
        <w:sz w:val="16"/>
        <w:szCs w:val="16"/>
      </w:rPr>
      <w:fldChar w:fldCharType="begin"/>
    </w:r>
    <w:r w:rsidRPr="008C31F3">
      <w:rPr>
        <w:rFonts w:ascii="Segoe UI" w:hAnsi="Segoe UI" w:cs="Segoe UI"/>
        <w:sz w:val="16"/>
        <w:szCs w:val="16"/>
      </w:rPr>
      <w:instrText xml:space="preserve"> FILENAME   \* MERGEFORMAT </w:instrText>
    </w:r>
    <w:r w:rsidRPr="008C31F3">
      <w:rPr>
        <w:rFonts w:ascii="Segoe UI" w:hAnsi="Segoe UI" w:cs="Segoe UI"/>
        <w:sz w:val="16"/>
        <w:szCs w:val="16"/>
      </w:rPr>
      <w:fldChar w:fldCharType="separate"/>
    </w:r>
    <w:r w:rsidR="00436724">
      <w:rPr>
        <w:rFonts w:ascii="Segoe UI" w:hAnsi="Segoe UI" w:cs="Segoe UI"/>
        <w:noProof/>
        <w:sz w:val="16"/>
        <w:szCs w:val="16"/>
      </w:rPr>
      <w:t>5.1 Amending a Service on the Simplybook Booking Platform v0.1.docx</w:t>
    </w:r>
    <w:r w:rsidRPr="008C31F3">
      <w:rPr>
        <w:rFonts w:ascii="Segoe UI" w:hAnsi="Segoe UI" w:cs="Segoe UI"/>
        <w:sz w:val="16"/>
        <w:szCs w:val="16"/>
      </w:rPr>
      <w:fldChar w:fldCharType="end"/>
    </w:r>
  </w:p>
  <w:p w14:paraId="10438F56" w14:textId="79AC5307" w:rsidR="003616FE" w:rsidRPr="008C31F3" w:rsidRDefault="003616FE" w:rsidP="008C31F3">
    <w:pPr>
      <w:pStyle w:val="Footer"/>
      <w:jc w:val="center"/>
      <w:rPr>
        <w:rFonts w:ascii="Segoe UI" w:hAnsi="Segoe UI" w:cs="Segoe UI"/>
        <w:sz w:val="16"/>
        <w:szCs w:val="16"/>
      </w:rPr>
    </w:pPr>
    <w:r>
      <w:rPr>
        <w:rFonts w:ascii="Segoe UI" w:hAnsi="Segoe UI" w:cs="Segoe UI"/>
        <w:sz w:val="16"/>
        <w:szCs w:val="16"/>
      </w:rPr>
      <w:t xml:space="preserve">Page </w:t>
    </w:r>
    <w:r>
      <w:rPr>
        <w:rFonts w:ascii="Segoe UI" w:hAnsi="Segoe UI" w:cs="Segoe UI"/>
        <w:sz w:val="16"/>
        <w:szCs w:val="16"/>
      </w:rPr>
      <w:fldChar w:fldCharType="begin"/>
    </w:r>
    <w:r>
      <w:rPr>
        <w:rFonts w:ascii="Segoe UI" w:hAnsi="Segoe UI" w:cs="Segoe UI"/>
        <w:sz w:val="16"/>
        <w:szCs w:val="16"/>
      </w:rPr>
      <w:instrText xml:space="preserve"> PAGE  \* Arabic  \* MERGEFORMAT </w:instrText>
    </w:r>
    <w:r>
      <w:rPr>
        <w:rFonts w:ascii="Segoe UI" w:hAnsi="Segoe UI" w:cs="Segoe UI"/>
        <w:sz w:val="16"/>
        <w:szCs w:val="16"/>
      </w:rPr>
      <w:fldChar w:fldCharType="separate"/>
    </w:r>
    <w:r w:rsidR="00D43473">
      <w:rPr>
        <w:rFonts w:ascii="Segoe UI" w:hAnsi="Segoe UI" w:cs="Segoe UI"/>
        <w:noProof/>
        <w:sz w:val="16"/>
        <w:szCs w:val="16"/>
      </w:rPr>
      <w:t>5</w:t>
    </w:r>
    <w:r>
      <w:rPr>
        <w:rFonts w:ascii="Segoe UI" w:hAnsi="Segoe UI" w:cs="Segoe UI"/>
        <w:sz w:val="16"/>
        <w:szCs w:val="16"/>
      </w:rPr>
      <w:fldChar w:fldCharType="end"/>
    </w:r>
    <w:r>
      <w:rPr>
        <w:rFonts w:ascii="Segoe UI" w:hAnsi="Segoe UI" w:cs="Segoe UI"/>
        <w:sz w:val="16"/>
        <w:szCs w:val="16"/>
      </w:rPr>
      <w:t xml:space="preserve"> of </w:t>
    </w:r>
    <w:r>
      <w:rPr>
        <w:rFonts w:ascii="Segoe UI" w:hAnsi="Segoe UI" w:cs="Segoe UI"/>
        <w:sz w:val="16"/>
        <w:szCs w:val="16"/>
      </w:rPr>
      <w:fldChar w:fldCharType="begin"/>
    </w:r>
    <w:r>
      <w:rPr>
        <w:rFonts w:ascii="Segoe UI" w:hAnsi="Segoe UI" w:cs="Segoe UI"/>
        <w:sz w:val="16"/>
        <w:szCs w:val="16"/>
      </w:rPr>
      <w:instrText xml:space="preserve"> NUMPAGES  \* Arabic  \* MERGEFORMAT </w:instrText>
    </w:r>
    <w:r>
      <w:rPr>
        <w:rFonts w:ascii="Segoe UI" w:hAnsi="Segoe UI" w:cs="Segoe UI"/>
        <w:sz w:val="16"/>
        <w:szCs w:val="16"/>
      </w:rPr>
      <w:fldChar w:fldCharType="separate"/>
    </w:r>
    <w:r w:rsidR="00D43473">
      <w:rPr>
        <w:rFonts w:ascii="Segoe UI" w:hAnsi="Segoe UI" w:cs="Segoe UI"/>
        <w:noProof/>
        <w:sz w:val="16"/>
        <w:szCs w:val="16"/>
      </w:rPr>
      <w:t>5</w:t>
    </w:r>
    <w:r>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6F9C" w14:textId="77777777" w:rsidR="004511CC" w:rsidRDefault="004511CC">
      <w:r>
        <w:separator/>
      </w:r>
    </w:p>
  </w:footnote>
  <w:footnote w:type="continuationSeparator" w:id="0">
    <w:p w14:paraId="7BE0BE09" w14:textId="77777777" w:rsidR="004511CC" w:rsidRDefault="0045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04243C0"/>
    <w:lvl w:ilvl="0">
      <w:numFmt w:val="bullet"/>
      <w:lvlText w:val="*"/>
      <w:lvlJc w:val="left"/>
    </w:lvl>
  </w:abstractNum>
  <w:abstractNum w:abstractNumId="1" w15:restartNumberingAfterBreak="0">
    <w:nsid w:val="01780226"/>
    <w:multiLevelType w:val="hybridMultilevel"/>
    <w:tmpl w:val="114AACBE"/>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A523C"/>
    <w:multiLevelType w:val="hybridMultilevel"/>
    <w:tmpl w:val="440E3CC8"/>
    <w:lvl w:ilvl="0" w:tplc="DA905AA8">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32C0B"/>
    <w:multiLevelType w:val="hybridMultilevel"/>
    <w:tmpl w:val="9CC6C8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0B7"/>
    <w:multiLevelType w:val="hybridMultilevel"/>
    <w:tmpl w:val="7B3ABD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7772"/>
    <w:multiLevelType w:val="hybridMultilevel"/>
    <w:tmpl w:val="38045D62"/>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05776"/>
    <w:multiLevelType w:val="hybridMultilevel"/>
    <w:tmpl w:val="169A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751"/>
    <w:multiLevelType w:val="hybridMultilevel"/>
    <w:tmpl w:val="44D4F894"/>
    <w:lvl w:ilvl="0" w:tplc="F1A28138">
      <w:start w:val="1"/>
      <w:numFmt w:val="decimal"/>
      <w:lvlText w:val="%1."/>
      <w:lvlJc w:val="left"/>
      <w:pPr>
        <w:ind w:left="720" w:hanging="360"/>
      </w:pPr>
      <w:rPr>
        <w:rFonts w:hint="default"/>
        <w:b/>
      </w:rPr>
    </w:lvl>
    <w:lvl w:ilvl="1" w:tplc="339AE1E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E6374"/>
    <w:multiLevelType w:val="hybridMultilevel"/>
    <w:tmpl w:val="28827968"/>
    <w:lvl w:ilvl="0" w:tplc="8A3CB736">
      <w:start w:val="1246"/>
      <w:numFmt w:val="bullet"/>
      <w:lvlText w:val="-"/>
      <w:lvlJc w:val="left"/>
      <w:pPr>
        <w:ind w:left="1919"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33FE8"/>
    <w:multiLevelType w:val="hybridMultilevel"/>
    <w:tmpl w:val="401A85DC"/>
    <w:lvl w:ilvl="0" w:tplc="C5C80ED0">
      <w:start w:val="1"/>
      <w:numFmt w:val="decimal"/>
      <w:pStyle w:val="HeadingJane"/>
      <w:lvlText w:val="%1"/>
      <w:lvlJc w:val="left"/>
      <w:pPr>
        <w:tabs>
          <w:tab w:val="num" w:pos="720"/>
        </w:tabs>
        <w:ind w:left="720" w:hanging="360"/>
      </w:pPr>
      <w:rPr>
        <w:rFonts w:hint="default"/>
      </w:rPr>
    </w:lvl>
    <w:lvl w:ilvl="1" w:tplc="80DCEC1C">
      <w:numFmt w:val="none"/>
      <w:lvlText w:val=""/>
      <w:lvlJc w:val="left"/>
      <w:pPr>
        <w:tabs>
          <w:tab w:val="num" w:pos="360"/>
        </w:tabs>
      </w:pPr>
    </w:lvl>
    <w:lvl w:ilvl="2" w:tplc="78409E0A">
      <w:numFmt w:val="none"/>
      <w:lvlText w:val=""/>
      <w:lvlJc w:val="left"/>
      <w:pPr>
        <w:tabs>
          <w:tab w:val="num" w:pos="360"/>
        </w:tabs>
      </w:pPr>
    </w:lvl>
    <w:lvl w:ilvl="3" w:tplc="5478DD2A">
      <w:numFmt w:val="none"/>
      <w:lvlText w:val=""/>
      <w:lvlJc w:val="left"/>
      <w:pPr>
        <w:tabs>
          <w:tab w:val="num" w:pos="360"/>
        </w:tabs>
      </w:pPr>
    </w:lvl>
    <w:lvl w:ilvl="4" w:tplc="2444A9C0">
      <w:numFmt w:val="none"/>
      <w:lvlText w:val=""/>
      <w:lvlJc w:val="left"/>
      <w:pPr>
        <w:tabs>
          <w:tab w:val="num" w:pos="360"/>
        </w:tabs>
      </w:pPr>
    </w:lvl>
    <w:lvl w:ilvl="5" w:tplc="BB30CF58">
      <w:numFmt w:val="none"/>
      <w:lvlText w:val=""/>
      <w:lvlJc w:val="left"/>
      <w:pPr>
        <w:tabs>
          <w:tab w:val="num" w:pos="360"/>
        </w:tabs>
      </w:pPr>
    </w:lvl>
    <w:lvl w:ilvl="6" w:tplc="FF96C5FA">
      <w:numFmt w:val="none"/>
      <w:lvlText w:val=""/>
      <w:lvlJc w:val="left"/>
      <w:pPr>
        <w:tabs>
          <w:tab w:val="num" w:pos="360"/>
        </w:tabs>
      </w:pPr>
    </w:lvl>
    <w:lvl w:ilvl="7" w:tplc="A9A47326">
      <w:numFmt w:val="none"/>
      <w:lvlText w:val=""/>
      <w:lvlJc w:val="left"/>
      <w:pPr>
        <w:tabs>
          <w:tab w:val="num" w:pos="360"/>
        </w:tabs>
      </w:pPr>
    </w:lvl>
    <w:lvl w:ilvl="8" w:tplc="D908978C">
      <w:numFmt w:val="none"/>
      <w:lvlText w:val=""/>
      <w:lvlJc w:val="left"/>
      <w:pPr>
        <w:tabs>
          <w:tab w:val="num" w:pos="360"/>
        </w:tabs>
      </w:pPr>
    </w:lvl>
  </w:abstractNum>
  <w:abstractNum w:abstractNumId="10" w15:restartNumberingAfterBreak="0">
    <w:nsid w:val="2D4D301E"/>
    <w:multiLevelType w:val="hybridMultilevel"/>
    <w:tmpl w:val="6A7C9274"/>
    <w:lvl w:ilvl="0" w:tplc="EA04191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CAC4F93"/>
    <w:multiLevelType w:val="hybridMultilevel"/>
    <w:tmpl w:val="F870630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C6900"/>
    <w:multiLevelType w:val="multilevel"/>
    <w:tmpl w:val="60784E1E"/>
    <w:lvl w:ilvl="0">
      <w:start w:val="1"/>
      <w:numFmt w:val="decimal"/>
      <w:pStyle w:val="AHeadingJane1"/>
      <w:lvlText w:val="%1"/>
      <w:lvlJc w:val="left"/>
      <w:pPr>
        <w:tabs>
          <w:tab w:val="num" w:pos="432"/>
        </w:tabs>
        <w:ind w:left="432" w:hanging="432"/>
      </w:pPr>
      <w:rPr>
        <w:rFonts w:cs="Times New Roman" w:hint="default"/>
      </w:rPr>
    </w:lvl>
    <w:lvl w:ilvl="1">
      <w:start w:val="1"/>
      <w:numFmt w:val="decimal"/>
      <w:pStyle w:val="AHeadingJane2"/>
      <w:lvlText w:val="%1.%2"/>
      <w:lvlJc w:val="left"/>
      <w:pPr>
        <w:tabs>
          <w:tab w:val="num" w:pos="576"/>
        </w:tabs>
        <w:ind w:left="576" w:hanging="576"/>
      </w:pPr>
      <w:rPr>
        <w:rFonts w:cs="Times New Roman" w:hint="default"/>
      </w:rPr>
    </w:lvl>
    <w:lvl w:ilvl="2">
      <w:start w:val="1"/>
      <w:numFmt w:val="decimal"/>
      <w:pStyle w:val="AHeadingJane3"/>
      <w:lvlText w:val="%1.%2.%3"/>
      <w:lvlJc w:val="left"/>
      <w:pPr>
        <w:tabs>
          <w:tab w:val="num" w:pos="720"/>
        </w:tabs>
        <w:ind w:left="720" w:hanging="720"/>
      </w:pPr>
      <w:rPr>
        <w:rFonts w:cs="Times New Roman" w:hint="default"/>
      </w:rPr>
    </w:lvl>
    <w:lvl w:ilvl="3">
      <w:start w:val="1"/>
      <w:numFmt w:val="lowerRoman"/>
      <w:pStyle w:val="AHeadingJane4"/>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EE92849"/>
    <w:multiLevelType w:val="hybridMultilevel"/>
    <w:tmpl w:val="5C883B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05248"/>
    <w:multiLevelType w:val="multilevel"/>
    <w:tmpl w:val="B842385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246"/>
      <w:numFmt w:val="bullet"/>
      <w:lvlText w:val="-"/>
      <w:lvlJc w:val="left"/>
      <w:pPr>
        <w:tabs>
          <w:tab w:val="num" w:pos="720"/>
        </w:tabs>
        <w:ind w:left="720" w:hanging="720"/>
      </w:pPr>
      <w:rPr>
        <w:rFonts w:ascii="Segoe UI" w:eastAsia="Times New Roman" w:hAnsi="Segoe UI" w:cs="Segoe UI" w:hint="default"/>
      </w:rPr>
    </w:lvl>
    <w:lvl w:ilvl="3">
      <w:start w:val="1"/>
      <w:numFmt w:val="lowerRoman"/>
      <w:lvlText w:val="%4"/>
      <w:lvlJc w:val="left"/>
      <w:pPr>
        <w:tabs>
          <w:tab w:val="num" w:pos="2098"/>
        </w:tabs>
        <w:ind w:left="864" w:firstLine="83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50C1566"/>
    <w:multiLevelType w:val="multilevel"/>
    <w:tmpl w:val="75EEB90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pStyle w:val="HeadingJane3"/>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63F1049"/>
    <w:multiLevelType w:val="multilevel"/>
    <w:tmpl w:val="47E44A40"/>
    <w:lvl w:ilvl="0">
      <w:start w:val="1"/>
      <w:numFmt w:val="decimal"/>
      <w:pStyle w:val="AJaneOBJECTIV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667E94"/>
    <w:multiLevelType w:val="hybridMultilevel"/>
    <w:tmpl w:val="60CE4854"/>
    <w:lvl w:ilvl="0" w:tplc="980A272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06A60"/>
    <w:multiLevelType w:val="hybridMultilevel"/>
    <w:tmpl w:val="7066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86760"/>
    <w:multiLevelType w:val="multilevel"/>
    <w:tmpl w:val="ADB45390"/>
    <w:lvl w:ilvl="0">
      <w:start w:val="1"/>
      <w:numFmt w:val="decimal"/>
      <w:pStyle w:val="JaneAppendixHeader1"/>
      <w:lvlText w:val="Appendix %1"/>
      <w:lvlJc w:val="left"/>
      <w:pPr>
        <w:ind w:left="360" w:hanging="360"/>
      </w:pPr>
      <w:rPr>
        <w:rFonts w:hint="default"/>
        <w:sz w:val="22"/>
        <w:szCs w:val="22"/>
      </w:rPr>
    </w:lvl>
    <w:lvl w:ilvl="1">
      <w:start w:val="1"/>
      <w:numFmt w:val="decimal"/>
      <w:lvlText w:val="%1.%2"/>
      <w:lvlJc w:val="left"/>
      <w:pPr>
        <w:tabs>
          <w:tab w:val="num" w:pos="1617"/>
        </w:tabs>
        <w:ind w:left="1617" w:hanging="624"/>
      </w:pPr>
      <w:rPr>
        <w:rFonts w:cs="Times New Roman" w:hint="default"/>
      </w:rPr>
    </w:lvl>
    <w:lvl w:ilvl="2">
      <w:start w:val="1"/>
      <w:numFmt w:val="decimal"/>
      <w:lvlText w:val="%1.%2.%3"/>
      <w:lvlJc w:val="left"/>
      <w:pPr>
        <w:tabs>
          <w:tab w:val="num" w:pos="908"/>
        </w:tabs>
        <w:ind w:left="908" w:hanging="624"/>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20" w15:restartNumberingAfterBreak="0">
    <w:nsid w:val="56972A5B"/>
    <w:multiLevelType w:val="hybridMultilevel"/>
    <w:tmpl w:val="57723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72EB6"/>
    <w:multiLevelType w:val="hybridMultilevel"/>
    <w:tmpl w:val="04023F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0693BCE"/>
    <w:multiLevelType w:val="multilevel"/>
    <w:tmpl w:val="35AE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76559"/>
    <w:multiLevelType w:val="hybridMultilevel"/>
    <w:tmpl w:val="9E92C22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3"/>
  </w:num>
  <w:num w:numId="4">
    <w:abstractNumId w:val="0"/>
    <w:lvlOverride w:ilvl="0">
      <w:lvl w:ilvl="0">
        <w:numFmt w:val="bullet"/>
        <w:lvlText w:val="•"/>
        <w:legacy w:legacy="1" w:legacySpace="0" w:legacyIndent="0"/>
        <w:lvlJc w:val="left"/>
        <w:rPr>
          <w:rFonts w:ascii="Helv" w:hAnsi="Helv" w:hint="default"/>
        </w:rPr>
      </w:lvl>
    </w:lvlOverride>
  </w:num>
  <w:num w:numId="5">
    <w:abstractNumId w:val="12"/>
  </w:num>
  <w:num w:numId="6">
    <w:abstractNumId w:val="16"/>
  </w:num>
  <w:num w:numId="7">
    <w:abstractNumId w:val="19"/>
  </w:num>
  <w:num w:numId="8">
    <w:abstractNumId w:val="8"/>
  </w:num>
  <w:num w:numId="9">
    <w:abstractNumId w:val="13"/>
  </w:num>
  <w:num w:numId="10">
    <w:abstractNumId w:val="7"/>
  </w:num>
  <w:num w:numId="11">
    <w:abstractNumId w:val="14"/>
  </w:num>
  <w:num w:numId="12">
    <w:abstractNumId w:val="1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7"/>
  </w:num>
  <w:num w:numId="17">
    <w:abstractNumId w:val="1"/>
  </w:num>
  <w:num w:numId="18">
    <w:abstractNumId w:val="4"/>
  </w:num>
  <w:num w:numId="19">
    <w:abstractNumId w:val="3"/>
  </w:num>
  <w:num w:numId="20">
    <w:abstractNumId w:val="22"/>
  </w:num>
  <w:num w:numId="21">
    <w:abstractNumId w:val="20"/>
  </w:num>
  <w:num w:numId="22">
    <w:abstractNumId w:val="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53"/>
    <w:rsid w:val="00012AC0"/>
    <w:rsid w:val="000273EE"/>
    <w:rsid w:val="00030717"/>
    <w:rsid w:val="00032E2F"/>
    <w:rsid w:val="00034A92"/>
    <w:rsid w:val="00035B06"/>
    <w:rsid w:val="00037720"/>
    <w:rsid w:val="00041085"/>
    <w:rsid w:val="0005273B"/>
    <w:rsid w:val="000823F0"/>
    <w:rsid w:val="0008470E"/>
    <w:rsid w:val="00085A94"/>
    <w:rsid w:val="000B2D37"/>
    <w:rsid w:val="000C0240"/>
    <w:rsid w:val="000C0E5B"/>
    <w:rsid w:val="000C0FAB"/>
    <w:rsid w:val="000C4C53"/>
    <w:rsid w:val="000D10B0"/>
    <w:rsid w:val="000F7CA2"/>
    <w:rsid w:val="00127F21"/>
    <w:rsid w:val="00154748"/>
    <w:rsid w:val="0016781B"/>
    <w:rsid w:val="0017656A"/>
    <w:rsid w:val="001B157B"/>
    <w:rsid w:val="001B3042"/>
    <w:rsid w:val="00240EDC"/>
    <w:rsid w:val="00244C5B"/>
    <w:rsid w:val="00245FBF"/>
    <w:rsid w:val="0026751E"/>
    <w:rsid w:val="002756B8"/>
    <w:rsid w:val="00292351"/>
    <w:rsid w:val="002A6349"/>
    <w:rsid w:val="002E432B"/>
    <w:rsid w:val="002F761F"/>
    <w:rsid w:val="00304E70"/>
    <w:rsid w:val="00307B6F"/>
    <w:rsid w:val="00331C7B"/>
    <w:rsid w:val="00334AD5"/>
    <w:rsid w:val="00360B62"/>
    <w:rsid w:val="003616FE"/>
    <w:rsid w:val="00381304"/>
    <w:rsid w:val="00392E07"/>
    <w:rsid w:val="003B37BD"/>
    <w:rsid w:val="003B5B3F"/>
    <w:rsid w:val="003D6085"/>
    <w:rsid w:val="003E7393"/>
    <w:rsid w:val="003F38C7"/>
    <w:rsid w:val="00400558"/>
    <w:rsid w:val="004059ED"/>
    <w:rsid w:val="00417371"/>
    <w:rsid w:val="00436724"/>
    <w:rsid w:val="004511CC"/>
    <w:rsid w:val="00484CD9"/>
    <w:rsid w:val="00485D8F"/>
    <w:rsid w:val="00487CAE"/>
    <w:rsid w:val="0049657A"/>
    <w:rsid w:val="004C61FE"/>
    <w:rsid w:val="004E4311"/>
    <w:rsid w:val="004E4382"/>
    <w:rsid w:val="00520BF2"/>
    <w:rsid w:val="0055473A"/>
    <w:rsid w:val="00561149"/>
    <w:rsid w:val="00596C71"/>
    <w:rsid w:val="005B71EC"/>
    <w:rsid w:val="005D3131"/>
    <w:rsid w:val="00645202"/>
    <w:rsid w:val="006679A6"/>
    <w:rsid w:val="006A53CC"/>
    <w:rsid w:val="006B0441"/>
    <w:rsid w:val="006D3EE9"/>
    <w:rsid w:val="006D4704"/>
    <w:rsid w:val="006D4F7D"/>
    <w:rsid w:val="006E6264"/>
    <w:rsid w:val="007078D4"/>
    <w:rsid w:val="00726AB9"/>
    <w:rsid w:val="00740D55"/>
    <w:rsid w:val="007551E3"/>
    <w:rsid w:val="0075704C"/>
    <w:rsid w:val="007A2D9A"/>
    <w:rsid w:val="007A4CD6"/>
    <w:rsid w:val="007A5CB3"/>
    <w:rsid w:val="007B35A5"/>
    <w:rsid w:val="007B4530"/>
    <w:rsid w:val="007C2599"/>
    <w:rsid w:val="007C6A95"/>
    <w:rsid w:val="007D67F6"/>
    <w:rsid w:val="00820530"/>
    <w:rsid w:val="0083366E"/>
    <w:rsid w:val="00840A3B"/>
    <w:rsid w:val="00856E07"/>
    <w:rsid w:val="00867961"/>
    <w:rsid w:val="008A44FE"/>
    <w:rsid w:val="008C239A"/>
    <w:rsid w:val="008C31F3"/>
    <w:rsid w:val="008C501B"/>
    <w:rsid w:val="008C68DF"/>
    <w:rsid w:val="008D1B3A"/>
    <w:rsid w:val="00916161"/>
    <w:rsid w:val="00957756"/>
    <w:rsid w:val="009601AA"/>
    <w:rsid w:val="00990883"/>
    <w:rsid w:val="009A7C3A"/>
    <w:rsid w:val="009B01CA"/>
    <w:rsid w:val="009B3543"/>
    <w:rsid w:val="00A160D6"/>
    <w:rsid w:val="00A2603C"/>
    <w:rsid w:val="00A27517"/>
    <w:rsid w:val="00A50CA5"/>
    <w:rsid w:val="00A57168"/>
    <w:rsid w:val="00A63EB7"/>
    <w:rsid w:val="00A667D8"/>
    <w:rsid w:val="00A72B89"/>
    <w:rsid w:val="00A80F76"/>
    <w:rsid w:val="00A9252D"/>
    <w:rsid w:val="00A9593C"/>
    <w:rsid w:val="00AB5755"/>
    <w:rsid w:val="00AC357F"/>
    <w:rsid w:val="00AD6BE3"/>
    <w:rsid w:val="00B1246D"/>
    <w:rsid w:val="00B2472E"/>
    <w:rsid w:val="00B34E03"/>
    <w:rsid w:val="00B53989"/>
    <w:rsid w:val="00B60B62"/>
    <w:rsid w:val="00BA7A02"/>
    <w:rsid w:val="00BB6DAA"/>
    <w:rsid w:val="00BD4063"/>
    <w:rsid w:val="00BF6E53"/>
    <w:rsid w:val="00C34BAF"/>
    <w:rsid w:val="00C5123B"/>
    <w:rsid w:val="00CA7D4A"/>
    <w:rsid w:val="00CB0CF8"/>
    <w:rsid w:val="00CB5885"/>
    <w:rsid w:val="00CB6FD6"/>
    <w:rsid w:val="00CC299D"/>
    <w:rsid w:val="00CD7AAB"/>
    <w:rsid w:val="00CF1245"/>
    <w:rsid w:val="00CF34FB"/>
    <w:rsid w:val="00D01BD2"/>
    <w:rsid w:val="00D032BF"/>
    <w:rsid w:val="00D20ECB"/>
    <w:rsid w:val="00D23327"/>
    <w:rsid w:val="00D31E53"/>
    <w:rsid w:val="00D43473"/>
    <w:rsid w:val="00D45F22"/>
    <w:rsid w:val="00D509CE"/>
    <w:rsid w:val="00D63945"/>
    <w:rsid w:val="00D745B9"/>
    <w:rsid w:val="00D9140B"/>
    <w:rsid w:val="00DB026E"/>
    <w:rsid w:val="00DC2634"/>
    <w:rsid w:val="00DC64F7"/>
    <w:rsid w:val="00DD28E7"/>
    <w:rsid w:val="00E3358F"/>
    <w:rsid w:val="00E34527"/>
    <w:rsid w:val="00E50D07"/>
    <w:rsid w:val="00E646D2"/>
    <w:rsid w:val="00E64B9F"/>
    <w:rsid w:val="00E95F71"/>
    <w:rsid w:val="00EA2BE6"/>
    <w:rsid w:val="00EA74C4"/>
    <w:rsid w:val="00EC4CBE"/>
    <w:rsid w:val="00ED42FB"/>
    <w:rsid w:val="00EF1F2F"/>
    <w:rsid w:val="00F022D2"/>
    <w:rsid w:val="00F204DE"/>
    <w:rsid w:val="00F219E2"/>
    <w:rsid w:val="00F35F57"/>
    <w:rsid w:val="00F448DD"/>
    <w:rsid w:val="00F44E4D"/>
    <w:rsid w:val="00F56F57"/>
    <w:rsid w:val="00F607EE"/>
    <w:rsid w:val="00F6217A"/>
    <w:rsid w:val="00FA2EC9"/>
    <w:rsid w:val="00FA5251"/>
    <w:rsid w:val="00FC06B1"/>
    <w:rsid w:val="00FC2FCE"/>
    <w:rsid w:val="00FF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B073"/>
  <w15:chartTrackingRefBased/>
  <w15:docId w15:val="{18B7F30B-6542-4B2E-9A1D-4271A0F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Narrow" w:hAnsi="Arial Narrow"/>
      <w:sz w:val="22"/>
    </w:rPr>
  </w:style>
  <w:style w:type="paragraph" w:styleId="Heading1">
    <w:name w:val="heading 1"/>
    <w:basedOn w:val="Normal"/>
    <w:next w:val="Normal"/>
    <w:qFormat/>
    <w:pPr>
      <w:keepNext/>
      <w:spacing w:after="60"/>
      <w:jc w:val="right"/>
      <w:outlineLvl w:val="0"/>
    </w:pPr>
    <w:rPr>
      <w:b/>
      <w:sz w:val="24"/>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09" w:hanging="709"/>
      <w:outlineLvl w:val="2"/>
    </w:pPr>
    <w:rPr>
      <w:color w:val="000000"/>
    </w:rPr>
  </w:style>
  <w:style w:type="paragraph" w:styleId="Heading4">
    <w:name w:val="heading 4"/>
    <w:basedOn w:val="Normal"/>
    <w:next w:val="Normal"/>
    <w:qFormat/>
    <w:pPr>
      <w:keepNext/>
      <w:spacing w:after="160"/>
      <w:outlineLvl w:val="3"/>
    </w:pPr>
    <w:rPr>
      <w:color w:val="000000"/>
    </w:rPr>
  </w:style>
  <w:style w:type="paragraph" w:styleId="Heading5">
    <w:name w:val="heading 5"/>
    <w:basedOn w:val="Normal"/>
    <w:next w:val="Normal"/>
    <w:qFormat/>
    <w:pPr>
      <w:keepNext/>
      <w:spacing w:after="160"/>
      <w:ind w:left="709" w:hanging="709"/>
      <w:outlineLvl w:val="4"/>
    </w:pPr>
    <w:rPr>
      <w:u w:val="single"/>
    </w:rPr>
  </w:style>
  <w:style w:type="paragraph" w:styleId="Heading6">
    <w:name w:val="heading 6"/>
    <w:basedOn w:val="Normal"/>
    <w:next w:val="Normal"/>
    <w:qFormat/>
    <w:pPr>
      <w:keepNext/>
      <w:spacing w:after="60"/>
      <w:ind w:left="709" w:hanging="709"/>
      <w:jc w:val="both"/>
      <w:outlineLvl w:val="5"/>
    </w:pPr>
    <w:rPr>
      <w:b/>
    </w:rPr>
  </w:style>
  <w:style w:type="paragraph" w:styleId="Heading7">
    <w:name w:val="heading 7"/>
    <w:basedOn w:val="Normal"/>
    <w:next w:val="Normal"/>
    <w:qFormat/>
    <w:pPr>
      <w:keepNext/>
      <w:spacing w:after="160"/>
      <w:ind w:left="709" w:hanging="709"/>
      <w:jc w:val="both"/>
      <w:outlineLvl w:val="6"/>
    </w:pPr>
    <w:rPr>
      <w:u w:val="single"/>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tabs>
        <w:tab w:val="left" w:pos="720"/>
      </w:tabs>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en-US"/>
    </w:rPr>
  </w:style>
  <w:style w:type="paragraph" w:styleId="FootnoteText">
    <w:name w:val="footnote text"/>
    <w:basedOn w:val="Normal"/>
    <w:link w:val="FootnoteTextChar"/>
    <w:uiPriority w:val="99"/>
    <w:semiHidden/>
    <w:unhideWhenUsed/>
    <w:rsid w:val="00F35F57"/>
    <w:pPr>
      <w:overflowPunct/>
      <w:autoSpaceDE/>
      <w:autoSpaceDN/>
      <w:adjustRightInd/>
      <w:textAlignment w:val="auto"/>
    </w:pPr>
    <w:rPr>
      <w:rFonts w:ascii="Segoe UI" w:eastAsiaTheme="minorHAnsi" w:hAnsi="Segoe UI" w:cstheme="minorBidi"/>
      <w:sz w:val="20"/>
      <w:lang w:eastAsia="en-US"/>
    </w:rPr>
  </w:style>
  <w:style w:type="character" w:styleId="FootnoteReference">
    <w:name w:val="footnote reference"/>
    <w:basedOn w:val="DefaultParagraphFont"/>
    <w:uiPriority w:val="99"/>
    <w:semiHidden/>
    <w:unhideWhenUsed/>
    <w:rsid w:val="00F35F57"/>
    <w:rPr>
      <w:vertAlign w:val="superscript"/>
    </w:rPr>
  </w:style>
  <w:style w:type="character" w:styleId="Hyperlink">
    <w:name w:val="Hyperlink"/>
    <w:basedOn w:val="DefaultParagraphFont"/>
    <w:uiPriority w:val="99"/>
    <w:unhideWhenUsed/>
    <w:rsid w:val="00F35F57"/>
    <w:rPr>
      <w:color w:val="0563C1" w:themeColor="hyperlink"/>
      <w:u w:val="single"/>
    </w:rPr>
  </w:style>
  <w:style w:type="paragraph" w:customStyle="1" w:styleId="HeadingJane">
    <w:name w:val="Heading Jane"/>
    <w:basedOn w:val="Heading2"/>
    <w:autoRedefine/>
    <w:pPr>
      <w:numPr>
        <w:numId w:val="1"/>
      </w:numPr>
      <w:ind w:left="0" w:firstLine="0"/>
    </w:pPr>
    <w:rPr>
      <w:rFonts w:ascii="Arial" w:hAnsi="Arial"/>
      <w:sz w:val="24"/>
    </w:rPr>
  </w:style>
  <w:style w:type="paragraph" w:customStyle="1" w:styleId="NormalJane">
    <w:name w:val="Normal Jane"/>
    <w:basedOn w:val="Normal"/>
    <w:link w:val="NormalJaneChar"/>
    <w:uiPriority w:val="99"/>
    <w:qFormat/>
    <w:rsid w:val="00AD6BE3"/>
    <w:pPr>
      <w:spacing w:before="60" w:after="60" w:line="288" w:lineRule="auto"/>
    </w:pPr>
    <w:rPr>
      <w:rFonts w:ascii="Segoe UI" w:hAnsi="Segoe UI"/>
      <w:sz w:val="20"/>
    </w:rPr>
  </w:style>
  <w:style w:type="paragraph" w:customStyle="1" w:styleId="HeadingJane2">
    <w:name w:val="Heading Jane 2"/>
    <w:basedOn w:val="HeadingJane"/>
    <w:autoRedefine/>
    <w:pPr>
      <w:keepNext w:val="0"/>
      <w:numPr>
        <w:numId w:val="0"/>
      </w:numPr>
      <w:tabs>
        <w:tab w:val="left" w:pos="567"/>
      </w:tabs>
      <w:jc w:val="both"/>
    </w:pPr>
    <w:rPr>
      <w:rFonts w:ascii="ChevinBold" w:hAnsi="ChevinBold"/>
      <w:snapToGrid w:val="0"/>
      <w:color w:val="000000"/>
      <w:sz w:val="20"/>
      <w:lang w:eastAsia="de-DE"/>
    </w:rPr>
  </w:style>
  <w:style w:type="paragraph" w:customStyle="1" w:styleId="HeadingJane3">
    <w:name w:val="Heading Jane 3"/>
    <w:basedOn w:val="Heading3"/>
    <w:autoRedefine/>
    <w:pPr>
      <w:numPr>
        <w:ilvl w:val="2"/>
        <w:numId w:val="2"/>
      </w:numPr>
    </w:pPr>
    <w:rPr>
      <w:rFonts w:ascii="Arial" w:hAnsi="Arial"/>
    </w:rPr>
  </w:style>
  <w:style w:type="character" w:customStyle="1" w:styleId="NormalJaneChar">
    <w:name w:val="Normal Jane Char"/>
    <w:link w:val="NormalJane"/>
    <w:uiPriority w:val="99"/>
    <w:rsid w:val="00AD6BE3"/>
    <w:rPr>
      <w:rFonts w:ascii="Segoe UI" w:hAnsi="Segoe UI"/>
    </w:rPr>
  </w:style>
  <w:style w:type="paragraph" w:customStyle="1" w:styleId="AHeadingJane1">
    <w:name w:val="A Heading Jane 1"/>
    <w:next w:val="NormalJane"/>
    <w:link w:val="AHeadingJane1CharChar"/>
    <w:uiPriority w:val="99"/>
    <w:qFormat/>
    <w:rsid w:val="00AD6BE3"/>
    <w:pPr>
      <w:keepNext/>
      <w:widowControl w:val="0"/>
      <w:numPr>
        <w:numId w:val="5"/>
      </w:numPr>
      <w:spacing w:before="360" w:line="276" w:lineRule="auto"/>
    </w:pPr>
    <w:rPr>
      <w:rFonts w:ascii="Segoe UI" w:hAnsi="Segoe UI"/>
      <w:iCs/>
      <w:color w:val="002060"/>
      <w:kern w:val="32"/>
      <w:sz w:val="22"/>
      <w:szCs w:val="24"/>
    </w:rPr>
  </w:style>
  <w:style w:type="paragraph" w:styleId="TOC1">
    <w:name w:val="toc 1"/>
    <w:basedOn w:val="Normal"/>
    <w:next w:val="Normal"/>
    <w:autoRedefine/>
    <w:uiPriority w:val="39"/>
    <w:unhideWhenUsed/>
    <w:qFormat/>
    <w:rsid w:val="004C61FE"/>
    <w:pPr>
      <w:tabs>
        <w:tab w:val="left" w:pos="440"/>
        <w:tab w:val="right" w:pos="8688"/>
      </w:tabs>
      <w:spacing w:before="120" w:line="288" w:lineRule="auto"/>
    </w:pPr>
    <w:rPr>
      <w:rFonts w:ascii="Segoe UI" w:hAnsi="Segoe UI" w:cstheme="minorHAnsi"/>
      <w:bCs/>
      <w:noProof/>
      <w:sz w:val="20"/>
    </w:rPr>
  </w:style>
  <w:style w:type="paragraph" w:styleId="TOC2">
    <w:name w:val="toc 2"/>
    <w:basedOn w:val="Normal"/>
    <w:next w:val="Normal"/>
    <w:autoRedefine/>
    <w:uiPriority w:val="39"/>
    <w:unhideWhenUsed/>
    <w:qFormat/>
    <w:rsid w:val="004C61FE"/>
    <w:pPr>
      <w:tabs>
        <w:tab w:val="left" w:pos="1540"/>
        <w:tab w:val="right" w:pos="8688"/>
      </w:tabs>
      <w:ind w:left="221"/>
    </w:pPr>
    <w:rPr>
      <w:rFonts w:ascii="Segoe UI" w:hAnsi="Segoe UI" w:cstheme="minorHAnsi"/>
      <w:iCs/>
      <w:color w:val="002060"/>
      <w:sz w:val="18"/>
    </w:rPr>
  </w:style>
  <w:style w:type="paragraph" w:styleId="BalloonText">
    <w:name w:val="Balloon Text"/>
    <w:basedOn w:val="Normal"/>
    <w:link w:val="BalloonTextChar"/>
    <w:rPr>
      <w:rFonts w:ascii="Tahoma" w:hAnsi="Tahoma" w:cs="Tahoma"/>
      <w:sz w:val="16"/>
      <w:szCs w:val="16"/>
    </w:rPr>
  </w:style>
  <w:style w:type="paragraph" w:customStyle="1" w:styleId="1">
    <w:name w:val="1"/>
    <w:basedOn w:val="Normal"/>
    <w:pPr>
      <w:overflowPunct/>
      <w:autoSpaceDE/>
      <w:autoSpaceDN/>
      <w:adjustRightInd/>
      <w:spacing w:after="160" w:line="240" w:lineRule="exact"/>
      <w:textAlignment w:val="auto"/>
    </w:pPr>
    <w:rPr>
      <w:rFonts w:ascii="Verdana" w:hAnsi="Verdana"/>
      <w:sz w:val="20"/>
      <w:lang w:val="en-US" w:eastAsia="en-US"/>
    </w:rPr>
  </w:style>
  <w:style w:type="character" w:customStyle="1" w:styleId="AHeadingJane1CharChar">
    <w:name w:val="A Heading Jane 1 Char Char"/>
    <w:link w:val="AHeadingJane1"/>
    <w:uiPriority w:val="99"/>
    <w:locked/>
    <w:rsid w:val="00AD6BE3"/>
    <w:rPr>
      <w:rFonts w:ascii="Segoe UI" w:hAnsi="Segoe UI"/>
      <w:iCs/>
      <w:color w:val="002060"/>
      <w:kern w:val="32"/>
      <w:sz w:val="22"/>
      <w:szCs w:val="24"/>
    </w:rPr>
  </w:style>
  <w:style w:type="paragraph" w:customStyle="1" w:styleId="AHeadingJane2">
    <w:name w:val="A Heading Jane 2"/>
    <w:basedOn w:val="AHeadingJane1"/>
    <w:next w:val="NormalJane"/>
    <w:link w:val="AHeadingJane2Char"/>
    <w:uiPriority w:val="99"/>
    <w:qFormat/>
    <w:rsid w:val="00AD6BE3"/>
    <w:pPr>
      <w:keepNext w:val="0"/>
      <w:keepLines/>
      <w:widowControl/>
      <w:numPr>
        <w:ilvl w:val="1"/>
      </w:numPr>
      <w:tabs>
        <w:tab w:val="num" w:pos="720"/>
      </w:tabs>
      <w:spacing w:before="120" w:line="360" w:lineRule="auto"/>
    </w:pPr>
    <w:rPr>
      <w:color w:val="404040" w:themeColor="text1" w:themeTint="BF"/>
      <w:sz w:val="20"/>
      <w:szCs w:val="20"/>
    </w:rPr>
  </w:style>
  <w:style w:type="character" w:customStyle="1" w:styleId="AHeadingJane2Char">
    <w:name w:val="A Heading Jane 2 Char"/>
    <w:link w:val="AHeadingJane2"/>
    <w:uiPriority w:val="99"/>
    <w:locked/>
    <w:rsid w:val="00AD6BE3"/>
    <w:rPr>
      <w:rFonts w:ascii="Segoe UI" w:hAnsi="Segoe UI"/>
      <w:iCs/>
      <w:color w:val="404040" w:themeColor="text1" w:themeTint="BF"/>
      <w:kern w:val="32"/>
    </w:rPr>
  </w:style>
  <w:style w:type="paragraph" w:customStyle="1" w:styleId="AHeadingJane3">
    <w:name w:val="A Heading Jane 3"/>
    <w:basedOn w:val="AHeadingJane2"/>
    <w:link w:val="AHeadingJane3Char"/>
    <w:uiPriority w:val="99"/>
    <w:qFormat/>
    <w:rsid w:val="00041085"/>
    <w:pPr>
      <w:keepLines w:val="0"/>
      <w:numPr>
        <w:ilvl w:val="2"/>
      </w:numPr>
      <w:tabs>
        <w:tab w:val="clear" w:pos="720"/>
      </w:tabs>
      <w:overflowPunct w:val="0"/>
      <w:autoSpaceDE w:val="0"/>
      <w:autoSpaceDN w:val="0"/>
      <w:adjustRightInd w:val="0"/>
      <w:spacing w:before="0" w:line="288" w:lineRule="auto"/>
      <w:textAlignment w:val="baseline"/>
    </w:pPr>
    <w:rPr>
      <w:iCs w:val="0"/>
      <w:color w:val="auto"/>
      <w:szCs w:val="18"/>
    </w:rPr>
  </w:style>
  <w:style w:type="character" w:customStyle="1" w:styleId="AHeadingJane3Char">
    <w:name w:val="A Heading Jane 3 Char"/>
    <w:link w:val="AHeadingJane3"/>
    <w:uiPriority w:val="99"/>
    <w:locked/>
    <w:rsid w:val="00041085"/>
    <w:rPr>
      <w:rFonts w:ascii="Segoe UI" w:hAnsi="Segoe UI"/>
      <w:kern w:val="32"/>
      <w:szCs w:val="18"/>
    </w:rPr>
  </w:style>
  <w:style w:type="paragraph" w:customStyle="1" w:styleId="AHeadingJane4">
    <w:name w:val="A Heading Jane 4"/>
    <w:basedOn w:val="Normal"/>
    <w:next w:val="Normal"/>
    <w:uiPriority w:val="99"/>
    <w:rsid w:val="00F35F57"/>
    <w:pPr>
      <w:widowControl w:val="0"/>
      <w:numPr>
        <w:ilvl w:val="3"/>
        <w:numId w:val="5"/>
      </w:numPr>
      <w:spacing w:before="120" w:after="120" w:line="360" w:lineRule="auto"/>
      <w:outlineLvl w:val="1"/>
    </w:pPr>
    <w:rPr>
      <w:rFonts w:ascii="Calibri" w:hAnsi="Calibri"/>
      <w:sz w:val="20"/>
    </w:rPr>
  </w:style>
  <w:style w:type="paragraph" w:customStyle="1" w:styleId="AJaneOBJECTIVE1">
    <w:name w:val="A Jane OBJECTIVE 1"/>
    <w:basedOn w:val="AHeadingJane2"/>
    <w:next w:val="Normal"/>
    <w:link w:val="AJaneOBJECTIVE1Char"/>
    <w:qFormat/>
    <w:rsid w:val="00F35F57"/>
    <w:pPr>
      <w:numPr>
        <w:ilvl w:val="0"/>
        <w:numId w:val="6"/>
      </w:numPr>
      <w:tabs>
        <w:tab w:val="clear" w:pos="720"/>
      </w:tabs>
    </w:pPr>
    <w:rPr>
      <w:b/>
      <w:color w:val="5B9BD5" w:themeColor="accent1"/>
    </w:rPr>
  </w:style>
  <w:style w:type="character" w:customStyle="1" w:styleId="AJaneOBJECTIVE1Char">
    <w:name w:val="A Jane OBJECTIVE 1 Char"/>
    <w:basedOn w:val="AHeadingJane2Char"/>
    <w:link w:val="AJaneOBJECTIVE1"/>
    <w:rsid w:val="00F35F57"/>
    <w:rPr>
      <w:rFonts w:ascii="Segoe UI" w:hAnsi="Segoe UI"/>
      <w:b/>
      <w:iCs/>
      <w:color w:val="5B9BD5" w:themeColor="accent1"/>
      <w:kern w:val="32"/>
    </w:rPr>
  </w:style>
  <w:style w:type="character" w:customStyle="1" w:styleId="FootnoteTextChar">
    <w:name w:val="Footnote Text Char"/>
    <w:basedOn w:val="DefaultParagraphFont"/>
    <w:link w:val="FootnoteText"/>
    <w:uiPriority w:val="99"/>
    <w:semiHidden/>
    <w:rsid w:val="00F35F57"/>
    <w:rPr>
      <w:rFonts w:ascii="Segoe UI" w:eastAsiaTheme="minorHAnsi" w:hAnsi="Segoe UI" w:cstheme="minorBidi"/>
      <w:lang w:eastAsia="en-US"/>
    </w:rPr>
  </w:style>
  <w:style w:type="paragraph" w:customStyle="1" w:styleId="JaneAppendixHeader1">
    <w:name w:val="Jane Appendix Header 1"/>
    <w:next w:val="NormalJane"/>
    <w:uiPriority w:val="99"/>
    <w:rsid w:val="00FC2FCE"/>
    <w:pPr>
      <w:numPr>
        <w:numId w:val="7"/>
      </w:numPr>
      <w:spacing w:line="288" w:lineRule="auto"/>
      <w:ind w:left="1298" w:hanging="1298"/>
    </w:pPr>
    <w:rPr>
      <w:rFonts w:ascii="Segoe UI" w:hAnsi="Segoe UI"/>
      <w:iCs/>
      <w:kern w:val="32"/>
      <w:sz w:val="22"/>
      <w:szCs w:val="22"/>
    </w:rPr>
  </w:style>
  <w:style w:type="paragraph" w:styleId="Header">
    <w:name w:val="header"/>
    <w:basedOn w:val="Normal"/>
    <w:link w:val="HeaderChar"/>
    <w:rsid w:val="008C31F3"/>
    <w:pPr>
      <w:tabs>
        <w:tab w:val="center" w:pos="4513"/>
        <w:tab w:val="right" w:pos="9026"/>
      </w:tabs>
    </w:pPr>
  </w:style>
  <w:style w:type="character" w:customStyle="1" w:styleId="HeaderChar">
    <w:name w:val="Header Char"/>
    <w:basedOn w:val="DefaultParagraphFont"/>
    <w:link w:val="Header"/>
    <w:rsid w:val="008C31F3"/>
    <w:rPr>
      <w:rFonts w:ascii="Arial Narrow" w:hAnsi="Arial Narrow"/>
      <w:sz w:val="22"/>
    </w:rPr>
  </w:style>
  <w:style w:type="paragraph" w:styleId="TOC3">
    <w:name w:val="toc 3"/>
    <w:basedOn w:val="Normal"/>
    <w:next w:val="Normal"/>
    <w:autoRedefine/>
    <w:rsid w:val="00DD28E7"/>
    <w:pPr>
      <w:ind w:left="440"/>
    </w:pPr>
    <w:rPr>
      <w:rFonts w:asciiTheme="minorHAnsi" w:hAnsiTheme="minorHAnsi" w:cstheme="minorHAnsi"/>
      <w:sz w:val="20"/>
    </w:rPr>
  </w:style>
  <w:style w:type="paragraph" w:styleId="TOC4">
    <w:name w:val="toc 4"/>
    <w:basedOn w:val="Normal"/>
    <w:next w:val="Normal"/>
    <w:autoRedefine/>
    <w:rsid w:val="00DD28E7"/>
    <w:pPr>
      <w:ind w:left="660"/>
    </w:pPr>
    <w:rPr>
      <w:rFonts w:asciiTheme="minorHAnsi" w:hAnsiTheme="minorHAnsi" w:cstheme="minorHAnsi"/>
      <w:sz w:val="20"/>
    </w:rPr>
  </w:style>
  <w:style w:type="paragraph" w:styleId="TOC5">
    <w:name w:val="toc 5"/>
    <w:basedOn w:val="Normal"/>
    <w:next w:val="Normal"/>
    <w:autoRedefine/>
    <w:rsid w:val="00DD28E7"/>
    <w:pPr>
      <w:ind w:left="880"/>
    </w:pPr>
    <w:rPr>
      <w:rFonts w:asciiTheme="minorHAnsi" w:hAnsiTheme="minorHAnsi" w:cstheme="minorHAnsi"/>
      <w:sz w:val="20"/>
    </w:rPr>
  </w:style>
  <w:style w:type="paragraph" w:styleId="TOC6">
    <w:name w:val="toc 6"/>
    <w:basedOn w:val="Normal"/>
    <w:next w:val="Normal"/>
    <w:autoRedefine/>
    <w:rsid w:val="00DD28E7"/>
    <w:pPr>
      <w:ind w:left="1100"/>
    </w:pPr>
    <w:rPr>
      <w:rFonts w:asciiTheme="minorHAnsi" w:hAnsiTheme="minorHAnsi" w:cstheme="minorHAnsi"/>
      <w:sz w:val="20"/>
    </w:rPr>
  </w:style>
  <w:style w:type="paragraph" w:styleId="TOC7">
    <w:name w:val="toc 7"/>
    <w:basedOn w:val="Normal"/>
    <w:next w:val="Normal"/>
    <w:autoRedefine/>
    <w:rsid w:val="00DD28E7"/>
    <w:pPr>
      <w:ind w:left="1320"/>
    </w:pPr>
    <w:rPr>
      <w:rFonts w:asciiTheme="minorHAnsi" w:hAnsiTheme="minorHAnsi" w:cstheme="minorHAnsi"/>
      <w:sz w:val="20"/>
    </w:rPr>
  </w:style>
  <w:style w:type="paragraph" w:styleId="TOC8">
    <w:name w:val="toc 8"/>
    <w:basedOn w:val="Normal"/>
    <w:next w:val="Normal"/>
    <w:autoRedefine/>
    <w:rsid w:val="00DD28E7"/>
    <w:pPr>
      <w:ind w:left="1540"/>
    </w:pPr>
    <w:rPr>
      <w:rFonts w:asciiTheme="minorHAnsi" w:hAnsiTheme="minorHAnsi" w:cstheme="minorHAnsi"/>
      <w:sz w:val="20"/>
    </w:rPr>
  </w:style>
  <w:style w:type="paragraph" w:styleId="TOC9">
    <w:name w:val="toc 9"/>
    <w:basedOn w:val="Normal"/>
    <w:next w:val="Normal"/>
    <w:autoRedefine/>
    <w:rsid w:val="00DD28E7"/>
    <w:pPr>
      <w:ind w:left="1760"/>
    </w:pPr>
    <w:rPr>
      <w:rFonts w:asciiTheme="minorHAnsi" w:hAnsiTheme="minorHAnsi" w:cstheme="minorHAnsi"/>
      <w:sz w:val="20"/>
    </w:rPr>
  </w:style>
  <w:style w:type="character" w:customStyle="1" w:styleId="BalloonTextChar">
    <w:name w:val="Balloon Text Char"/>
    <w:basedOn w:val="DefaultParagraphFont"/>
    <w:link w:val="BalloonText"/>
    <w:rsid w:val="00AD6BE3"/>
    <w:rPr>
      <w:rFonts w:ascii="Tahoma" w:hAnsi="Tahoma" w:cs="Tahoma"/>
      <w:sz w:val="16"/>
      <w:szCs w:val="16"/>
    </w:rPr>
  </w:style>
  <w:style w:type="paragraph" w:styleId="ListParagraph">
    <w:name w:val="List Paragraph"/>
    <w:basedOn w:val="Normal"/>
    <w:uiPriority w:val="34"/>
    <w:qFormat/>
    <w:rsid w:val="00AD6BE3"/>
    <w:pPr>
      <w:overflowPunct/>
      <w:autoSpaceDE/>
      <w:autoSpaceDN/>
      <w:adjustRightInd/>
      <w:ind w:left="720"/>
      <w:contextualSpacing/>
      <w:textAlignment w:val="auto"/>
    </w:pPr>
    <w:rPr>
      <w:rFonts w:ascii="Century Schoolbook" w:hAnsi="Century Schoolbook"/>
      <w:sz w:val="24"/>
      <w:lang w:eastAsia="en-US"/>
    </w:rPr>
  </w:style>
  <w:style w:type="character" w:styleId="CommentReference">
    <w:name w:val="annotation reference"/>
    <w:basedOn w:val="DefaultParagraphFont"/>
    <w:rsid w:val="00B53989"/>
    <w:rPr>
      <w:sz w:val="16"/>
      <w:szCs w:val="16"/>
    </w:rPr>
  </w:style>
  <w:style w:type="paragraph" w:styleId="CommentText">
    <w:name w:val="annotation text"/>
    <w:basedOn w:val="Normal"/>
    <w:link w:val="CommentTextChar"/>
    <w:rsid w:val="00B53989"/>
    <w:rPr>
      <w:rFonts w:ascii="Segoe UI" w:hAnsi="Segoe UI"/>
      <w:sz w:val="18"/>
    </w:rPr>
  </w:style>
  <w:style w:type="character" w:customStyle="1" w:styleId="CommentTextChar">
    <w:name w:val="Comment Text Char"/>
    <w:basedOn w:val="DefaultParagraphFont"/>
    <w:link w:val="CommentText"/>
    <w:rsid w:val="00B53989"/>
    <w:rPr>
      <w:rFonts w:ascii="Segoe UI" w:hAnsi="Segoe UI"/>
      <w:sz w:val="18"/>
    </w:rPr>
  </w:style>
  <w:style w:type="paragraph" w:styleId="CommentSubject">
    <w:name w:val="annotation subject"/>
    <w:basedOn w:val="CommentText"/>
    <w:next w:val="CommentText"/>
    <w:link w:val="CommentSubjectChar"/>
    <w:rsid w:val="00B53989"/>
    <w:rPr>
      <w:b/>
      <w:bCs/>
    </w:rPr>
  </w:style>
  <w:style w:type="character" w:customStyle="1" w:styleId="CommentSubjectChar">
    <w:name w:val="Comment Subject Char"/>
    <w:basedOn w:val="CommentTextChar"/>
    <w:link w:val="CommentSubject"/>
    <w:rsid w:val="00B53989"/>
    <w:rPr>
      <w:rFonts w:ascii="Segoe UI" w:hAnsi="Segoe UI"/>
      <w:b/>
      <w:bCs/>
      <w:sz w:val="18"/>
    </w:rPr>
  </w:style>
  <w:style w:type="table" w:styleId="TableGrid">
    <w:name w:val="Table Grid"/>
    <w:basedOn w:val="TableNormal"/>
    <w:rsid w:val="00E9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
    <w:name w:val="ph"/>
    <w:basedOn w:val="DefaultParagraphFont"/>
    <w:rsid w:val="009601AA"/>
  </w:style>
  <w:style w:type="character" w:customStyle="1" w:styleId="FooterChar">
    <w:name w:val="Footer Char"/>
    <w:basedOn w:val="DefaultParagraphFont"/>
    <w:link w:val="Footer"/>
    <w:rsid w:val="000C4C53"/>
    <w:rPr>
      <w:rFonts w:ascii="Arial Narrow" w:hAnsi="Arial Narro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41673">
      <w:bodyDiv w:val="1"/>
      <w:marLeft w:val="0"/>
      <w:marRight w:val="0"/>
      <w:marTop w:val="0"/>
      <w:marBottom w:val="0"/>
      <w:divBdr>
        <w:top w:val="none" w:sz="0" w:space="0" w:color="auto"/>
        <w:left w:val="none" w:sz="0" w:space="0" w:color="auto"/>
        <w:bottom w:val="none" w:sz="0" w:space="0" w:color="auto"/>
        <w:right w:val="none" w:sz="0" w:space="0" w:color="auto"/>
      </w:divBdr>
    </w:div>
    <w:div w:id="775179890">
      <w:bodyDiv w:val="1"/>
      <w:marLeft w:val="0"/>
      <w:marRight w:val="0"/>
      <w:marTop w:val="0"/>
      <w:marBottom w:val="0"/>
      <w:divBdr>
        <w:top w:val="none" w:sz="0" w:space="0" w:color="auto"/>
        <w:left w:val="none" w:sz="0" w:space="0" w:color="auto"/>
        <w:bottom w:val="none" w:sz="0" w:space="0" w:color="auto"/>
        <w:right w:val="none" w:sz="0" w:space="0" w:color="auto"/>
      </w:divBdr>
    </w:div>
    <w:div w:id="886448468">
      <w:bodyDiv w:val="1"/>
      <w:marLeft w:val="0"/>
      <w:marRight w:val="0"/>
      <w:marTop w:val="0"/>
      <w:marBottom w:val="0"/>
      <w:divBdr>
        <w:top w:val="none" w:sz="0" w:space="0" w:color="auto"/>
        <w:left w:val="none" w:sz="0" w:space="0" w:color="auto"/>
        <w:bottom w:val="none" w:sz="0" w:space="0" w:color="auto"/>
        <w:right w:val="none" w:sz="0" w:space="0" w:color="auto"/>
      </w:divBdr>
    </w:div>
    <w:div w:id="1752384067">
      <w:bodyDiv w:val="1"/>
      <w:marLeft w:val="0"/>
      <w:marRight w:val="0"/>
      <w:marTop w:val="0"/>
      <w:marBottom w:val="0"/>
      <w:divBdr>
        <w:top w:val="none" w:sz="0" w:space="0" w:color="auto"/>
        <w:left w:val="none" w:sz="0" w:space="0" w:color="auto"/>
        <w:bottom w:val="none" w:sz="0" w:space="0" w:color="auto"/>
        <w:right w:val="none" w:sz="0" w:space="0" w:color="auto"/>
      </w:divBdr>
    </w:div>
    <w:div w:id="1766417284">
      <w:bodyDiv w:val="1"/>
      <w:marLeft w:val="0"/>
      <w:marRight w:val="0"/>
      <w:marTop w:val="0"/>
      <w:marBottom w:val="0"/>
      <w:divBdr>
        <w:top w:val="none" w:sz="0" w:space="0" w:color="auto"/>
        <w:left w:val="none" w:sz="0" w:space="0" w:color="auto"/>
        <w:bottom w:val="none" w:sz="0" w:space="0" w:color="auto"/>
        <w:right w:val="none" w:sz="0" w:space="0" w:color="auto"/>
      </w:divBdr>
      <w:divsChild>
        <w:div w:id="1368487453">
          <w:marLeft w:val="0"/>
          <w:marRight w:val="0"/>
          <w:marTop w:val="0"/>
          <w:marBottom w:val="0"/>
          <w:divBdr>
            <w:top w:val="none" w:sz="0" w:space="0" w:color="auto"/>
            <w:left w:val="none" w:sz="0" w:space="0" w:color="auto"/>
            <w:bottom w:val="none" w:sz="0" w:space="0" w:color="auto"/>
            <w:right w:val="none" w:sz="0" w:space="0" w:color="auto"/>
          </w:divBdr>
        </w:div>
      </w:divsChild>
    </w:div>
    <w:div w:id="1857772088">
      <w:bodyDiv w:val="1"/>
      <w:marLeft w:val="0"/>
      <w:marRight w:val="0"/>
      <w:marTop w:val="0"/>
      <w:marBottom w:val="0"/>
      <w:divBdr>
        <w:top w:val="none" w:sz="0" w:space="0" w:color="auto"/>
        <w:left w:val="none" w:sz="0" w:space="0" w:color="auto"/>
        <w:bottom w:val="none" w:sz="0" w:space="0" w:color="auto"/>
        <w:right w:val="none" w:sz="0" w:space="0" w:color="auto"/>
      </w:divBdr>
    </w:div>
    <w:div w:id="2079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jbs.enquiries@miaa.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3104274B4A429F2AA370BE885DD5" ma:contentTypeVersion="11" ma:contentTypeDescription="Create a new document." ma:contentTypeScope="" ma:versionID="d17997fd63ba3be4937d86bdc8ecbd53">
  <xsd:schema xmlns:xsd="http://www.w3.org/2001/XMLSchema" xmlns:xs="http://www.w3.org/2001/XMLSchema" xmlns:p="http://schemas.microsoft.com/office/2006/metadata/properties" xmlns:ns2="f0f9555a-de9e-47e3-838f-a258a2493635" xmlns:ns3="b33c3594-7091-4573-9e98-80a39a56c9ca" targetNamespace="http://schemas.microsoft.com/office/2006/metadata/properties" ma:root="true" ma:fieldsID="877c11198848f49706be4270c7d2c02b" ns2:_="" ns3:_="">
    <xsd:import namespace="f0f9555a-de9e-47e3-838f-a258a2493635"/>
    <xsd:import namespace="b33c3594-7091-4573-9e98-80a39a56c9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9555a-de9e-47e3-838f-a258a2493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c3594-7091-4573-9e98-80a39a56c9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A4C56-1549-44B0-A19E-A03A55832FA1}">
  <ds:schemaRefs>
    <ds:schemaRef ds:uri="http://schemas.openxmlformats.org/officeDocument/2006/bibliography"/>
  </ds:schemaRefs>
</ds:datastoreItem>
</file>

<file path=customXml/itemProps2.xml><?xml version="1.0" encoding="utf-8"?>
<ds:datastoreItem xmlns:ds="http://schemas.openxmlformats.org/officeDocument/2006/customXml" ds:itemID="{981B3AA6-0CC0-4EB7-9C41-8C751A92095E}"/>
</file>

<file path=customXml/itemProps3.xml><?xml version="1.0" encoding="utf-8"?>
<ds:datastoreItem xmlns:ds="http://schemas.openxmlformats.org/officeDocument/2006/customXml" ds:itemID="{2432D4E3-2BAE-464F-8EB1-D1EDF6D49D55}"/>
</file>

<file path=customXml/itemProps4.xml><?xml version="1.0" encoding="utf-8"?>
<ds:datastoreItem xmlns:ds="http://schemas.openxmlformats.org/officeDocument/2006/customXml" ds:itemID="{B2B81ADC-7D35-4DD1-B3D2-BF245F828CCA}"/>
</file>

<file path=docProps/app.xml><?xml version="1.0" encoding="utf-8"?>
<Properties xmlns="http://schemas.openxmlformats.org/officeDocument/2006/extended-properties" xmlns:vt="http://schemas.openxmlformats.org/officeDocument/2006/docPropsVTypes">
  <Template>Normal.dotm</Template>
  <TotalTime>7</TotalTime>
  <Pages>5</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Interim Outline Agreement</vt:lpstr>
    </vt:vector>
  </TitlesOfParts>
  <Company>FRCS</Company>
  <LinksUpToDate>false</LinksUpToDate>
  <CharactersWithSpaces>4674</CharactersWithSpaces>
  <SharedDoc>false</SharedDoc>
  <HLinks>
    <vt:vector size="102" baseType="variant">
      <vt:variant>
        <vt:i4>5963808</vt:i4>
      </vt:variant>
      <vt:variant>
        <vt:i4>51</vt:i4>
      </vt:variant>
      <vt:variant>
        <vt:i4>0</vt:i4>
      </vt:variant>
      <vt:variant>
        <vt:i4>5</vt:i4>
      </vt:variant>
      <vt:variant>
        <vt:lpwstr>mailto:Jane.S.Adcock@postoffice.co.uk</vt:lpwstr>
      </vt:variant>
      <vt:variant>
        <vt:lpwstr/>
      </vt:variant>
      <vt:variant>
        <vt:i4>1638444</vt:i4>
      </vt:variant>
      <vt:variant>
        <vt:i4>48</vt:i4>
      </vt:variant>
      <vt:variant>
        <vt:i4>0</vt:i4>
      </vt:variant>
      <vt:variant>
        <vt:i4>5</vt:i4>
      </vt:variant>
      <vt:variant>
        <vt:lpwstr>mailto:jane.pine@postoffice.co.uk</vt:lpwstr>
      </vt:variant>
      <vt:variant>
        <vt:lpwstr/>
      </vt:variant>
      <vt:variant>
        <vt:i4>6488118</vt:i4>
      </vt:variant>
      <vt:variant>
        <vt:i4>42</vt:i4>
      </vt:variant>
      <vt:variant>
        <vt:i4>0</vt:i4>
      </vt:variant>
      <vt:variant>
        <vt:i4>5</vt:i4>
      </vt:variant>
      <vt:variant>
        <vt:lpwstr>mailto:Postal_Order_Administration_Team@postoffice.co.uk</vt:lpwstr>
      </vt:variant>
      <vt:variant>
        <vt:lpwstr/>
      </vt:variant>
      <vt:variant>
        <vt:i4>1638444</vt:i4>
      </vt:variant>
      <vt:variant>
        <vt:i4>39</vt:i4>
      </vt:variant>
      <vt:variant>
        <vt:i4>0</vt:i4>
      </vt:variant>
      <vt:variant>
        <vt:i4>5</vt:i4>
      </vt:variant>
      <vt:variant>
        <vt:lpwstr>mailto:jane.pine@postoffice.co.uk</vt:lpwstr>
      </vt:variant>
      <vt:variant>
        <vt:lpwstr/>
      </vt:variant>
      <vt:variant>
        <vt:i4>6488118</vt:i4>
      </vt:variant>
      <vt:variant>
        <vt:i4>36</vt:i4>
      </vt:variant>
      <vt:variant>
        <vt:i4>0</vt:i4>
      </vt:variant>
      <vt:variant>
        <vt:i4>5</vt:i4>
      </vt:variant>
      <vt:variant>
        <vt:lpwstr>mailto:Postal_Order_Administration_Team@postoffice.co.uk</vt:lpwstr>
      </vt:variant>
      <vt:variant>
        <vt:lpwstr/>
      </vt:variant>
      <vt:variant>
        <vt:i4>6488118</vt:i4>
      </vt:variant>
      <vt:variant>
        <vt:i4>33</vt:i4>
      </vt:variant>
      <vt:variant>
        <vt:i4>0</vt:i4>
      </vt:variant>
      <vt:variant>
        <vt:i4>5</vt:i4>
      </vt:variant>
      <vt:variant>
        <vt:lpwstr>mailto:Postal_Order_Administration_Team@postoffice.co.uk</vt:lpwstr>
      </vt:variant>
      <vt:variant>
        <vt:lpwstr/>
      </vt:variant>
      <vt:variant>
        <vt:i4>1638444</vt:i4>
      </vt:variant>
      <vt:variant>
        <vt:i4>30</vt:i4>
      </vt:variant>
      <vt:variant>
        <vt:i4>0</vt:i4>
      </vt:variant>
      <vt:variant>
        <vt:i4>5</vt:i4>
      </vt:variant>
      <vt:variant>
        <vt:lpwstr>mailto:jane.pine@postoffice.co.uk</vt:lpwstr>
      </vt:variant>
      <vt:variant>
        <vt:lpwstr/>
      </vt:variant>
      <vt:variant>
        <vt:i4>262176</vt:i4>
      </vt:variant>
      <vt:variant>
        <vt:i4>27</vt:i4>
      </vt:variant>
      <vt:variant>
        <vt:i4>0</vt:i4>
      </vt:variant>
      <vt:variant>
        <vt:i4>5</vt:i4>
      </vt:variant>
      <vt:variant>
        <vt:lpwstr>mailto:rob.mccloy@postoffice.co.uk</vt:lpwstr>
      </vt:variant>
      <vt:variant>
        <vt:lpwstr/>
      </vt:variant>
      <vt:variant>
        <vt:i4>983140</vt:i4>
      </vt:variant>
      <vt:variant>
        <vt:i4>24</vt:i4>
      </vt:variant>
      <vt:variant>
        <vt:i4>0</vt:i4>
      </vt:variant>
      <vt:variant>
        <vt:i4>5</vt:i4>
      </vt:variant>
      <vt:variant>
        <vt:lpwstr>mailto:David.Hennessy@royalmail.com</vt:lpwstr>
      </vt:variant>
      <vt:variant>
        <vt:lpwstr/>
      </vt:variant>
      <vt:variant>
        <vt:i4>1638444</vt:i4>
      </vt:variant>
      <vt:variant>
        <vt:i4>21</vt:i4>
      </vt:variant>
      <vt:variant>
        <vt:i4>0</vt:i4>
      </vt:variant>
      <vt:variant>
        <vt:i4>5</vt:i4>
      </vt:variant>
      <vt:variant>
        <vt:lpwstr>mailto:jane.pine@postoffice.co.uk</vt:lpwstr>
      </vt:variant>
      <vt:variant>
        <vt:lpwstr/>
      </vt:variant>
      <vt:variant>
        <vt:i4>5963808</vt:i4>
      </vt:variant>
      <vt:variant>
        <vt:i4>18</vt:i4>
      </vt:variant>
      <vt:variant>
        <vt:i4>0</vt:i4>
      </vt:variant>
      <vt:variant>
        <vt:i4>5</vt:i4>
      </vt:variant>
      <vt:variant>
        <vt:lpwstr>mailto:Jane.S.Adcock@postoffice.co.uk</vt:lpwstr>
      </vt:variant>
      <vt:variant>
        <vt:lpwstr/>
      </vt:variant>
      <vt:variant>
        <vt:i4>6094953</vt:i4>
      </vt:variant>
      <vt:variant>
        <vt:i4>15</vt:i4>
      </vt:variant>
      <vt:variant>
        <vt:i4>0</vt:i4>
      </vt:variant>
      <vt:variant>
        <vt:i4>5</vt:i4>
      </vt:variant>
      <vt:variant>
        <vt:lpwstr>mailto:debbie.gratton@postoffice.co.uk</vt:lpwstr>
      </vt:variant>
      <vt:variant>
        <vt:lpwstr/>
      </vt:variant>
      <vt:variant>
        <vt:i4>4653155</vt:i4>
      </vt:variant>
      <vt:variant>
        <vt:i4>12</vt:i4>
      </vt:variant>
      <vt:variant>
        <vt:i4>0</vt:i4>
      </vt:variant>
      <vt:variant>
        <vt:i4>5</vt:i4>
      </vt:variant>
      <vt:variant>
        <vt:lpwstr>mailto:debbie.bradley@postoffice.co.uk</vt:lpwstr>
      </vt:variant>
      <vt:variant>
        <vt:lpwstr/>
      </vt:variant>
      <vt:variant>
        <vt:i4>1048684</vt:i4>
      </vt:variant>
      <vt:variant>
        <vt:i4>9</vt:i4>
      </vt:variant>
      <vt:variant>
        <vt:i4>0</vt:i4>
      </vt:variant>
      <vt:variant>
        <vt:i4>5</vt:i4>
      </vt:variant>
      <vt:variant>
        <vt:lpwstr>mailto:carol.dunne@scottishpower.com</vt:lpwstr>
      </vt:variant>
      <vt:variant>
        <vt:lpwstr/>
      </vt:variant>
      <vt:variant>
        <vt:i4>6488118</vt:i4>
      </vt:variant>
      <vt:variant>
        <vt:i4>6</vt:i4>
      </vt:variant>
      <vt:variant>
        <vt:i4>0</vt:i4>
      </vt:variant>
      <vt:variant>
        <vt:i4>5</vt:i4>
      </vt:variant>
      <vt:variant>
        <vt:lpwstr>mailto:postal_order_administration_team@postoffice.co.uk</vt:lpwstr>
      </vt:variant>
      <vt:variant>
        <vt:lpwstr/>
      </vt:variant>
      <vt:variant>
        <vt:i4>6488118</vt:i4>
      </vt:variant>
      <vt:variant>
        <vt:i4>3</vt:i4>
      </vt:variant>
      <vt:variant>
        <vt:i4>0</vt:i4>
      </vt:variant>
      <vt:variant>
        <vt:i4>5</vt:i4>
      </vt:variant>
      <vt:variant>
        <vt:lpwstr>mailto:postal_order_administration_team@postoffice.co.uk</vt:lpwstr>
      </vt:variant>
      <vt:variant>
        <vt:lpwstr/>
      </vt:variant>
      <vt:variant>
        <vt:i4>6488118</vt:i4>
      </vt:variant>
      <vt:variant>
        <vt:i4>0</vt:i4>
      </vt:variant>
      <vt:variant>
        <vt:i4>0</vt:i4>
      </vt:variant>
      <vt:variant>
        <vt:i4>5</vt:i4>
      </vt:variant>
      <vt:variant>
        <vt:lpwstr>mailto:Postal_Order_Administration_Team@postoffice.co.uk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Outline Agreement</dc:title>
  <dc:subject/>
  <dc:creator>Unknown;jane.pine@miaa.nhs.uk</dc:creator>
  <cp:keywords/>
  <dc:description/>
  <cp:lastModifiedBy>Janine Foley</cp:lastModifiedBy>
  <cp:revision>4</cp:revision>
  <cp:lastPrinted>2007-10-23T13:27:00Z</cp:lastPrinted>
  <dcterms:created xsi:type="dcterms:W3CDTF">2020-11-29T23:29:00Z</dcterms:created>
  <dcterms:modified xsi:type="dcterms:W3CDTF">2020-11-29T23:37:00Z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0x0101007AC23104274B4A429F2AA370BE885DD5</vt:lpwstr>
  </property>
</Properties>
</file>